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Регуляторы должны более активно ограничивать экономическую власть цифровых платформ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2019, 14:16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центр БРИКС представил доклад по новым подходам к защите конкуренции в условиях цифровой экономики в рамках VI Конференции по конкуренции под эгидой БРИКС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был опубликован в ночь с 18 на 19 сентября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bricscompetition.org
        </w:t>
        </w:r>
      </w:hyperlink>
      <w:r>
        <w:t xml:space="preserve"> и доступен для широкой публики на английском языке. Обзор основных выводов работы на языках каждой из стран БРИКС будет размещен в ближайшее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Исследование включает в себя анализ проблематики антимонопольного регулирования на цифровых рынках во всем мире и новейшего опыта стран БРИКС. Исследователи выявили пробелы в регулировании в тех юрисдикциях, где развитие цифровой экономики опережает законодательство и правоприменительную практику. Также было проведено сравнение подходов антимонопольных регуляторов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Презентацию провели основные авторы и идейные вдохновители доклада, директор Института права и развития ВШЭ-Сколково и Антимонопольного центра БРИКС Алексей Иванов и профессор Университетского колледжа Лондона Янис Лианос, а также руководители страновых исследовательских групп, работавших над докладом. Кроме того, свое экспертное мнение в качестве комментаторов высказали почетные приглашенные гости, в том числе и всемирно известный экономист, профессор Школы бизнеса им. Бута Луиджи Зингалес.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Цариковский, статс-секретарь-заместитель руководителя ФАС России: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«Конкурентные ведомства в своей работе во многом опираются на экспертно-аналитическую базу, созданную силами ученых и исследователей. Особое значение научная экспертиза приобретает сейчас, когда активно развивается цифровая экономика и мы должны реагировать на новые вызовы. Стратегический, академический взгляд на политику по защите конкуренции с одной стороны и практический подход антимонопольных органов с другой - это как два крыла птицы антимонопольного регулирования, которая способна летать и набирать высоту только в условиях сотрудничества и кооперации регуляторов и научного и экспертного сообщества».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Луиджи Зингалес, профессор Школы бизнеса им. Бута: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«Антимонопольный центр БРИКС проделал большую работу по подготовке доклада. Что я ожидаю от этой работы - это, в частности, конкретных предложений по координации усилий конкурентных ведомств стран БРИКС. Например, в рамках антимонопольного контроля глобальных сделок экономической концентрации, ведь вместе они реально способны влиять на поведение глобальных цифровых платформ, получивших колоссальную рыночную власть в современной экономике».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Иванов, директор Антимонопольного центра БРИКС, директор Института права и развития ВШЭ-Сколково: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«Сам процесс написания доклада соответствовал духу времени - на базе Антимонопольного центра БРИКС сформировалась сеть международных экспертов, прежде всего, из стран БРИКС, но также из Европы и США. Это сетевая структура работала в нескольких форматах - очные встречи с “мозговыми штурмами” и коллективная удаленная работа с текстами и данными. Думаю, что сам факт того, что такую сетевую деятельность ведущих ученых из стран БРИКС удалось организовать, уже можно считать успехом. Доклад содержит подробный анализ конкурентной динамики в условиях масштабной цифровизации мировой экономики. Мы фокусировались на проблемах и интересах развивающихся рынков, прежде всего стран БРИКС, конечно. Наше исследование призвано подтолкнуть экспертное сообщество к расширению, а где-то и существенному пересмотру текущей модели регулирования конкуренции, которая уже привела к беспрецедентному росту рыночной власти цифровых гигантов и экономического неравенства в мире. В докладе также содержатся и рекомендации для антимонопольных ведомств по работе с новыми вызовами цифровой эпохи. Например, мы считаем, что регуляторы должны быть более активны в ограничении роста экономической власти цифровых платформ, в частности, за счет ограничения их аппетитов по поглощению конкурентов и проникновению на соседние рынки. Однако самым ценным в докладе является именно научный анализ вызовов для антимонопольного регулирования. На наш взгляд, ключевым направлением развития глобальной конкурентной политики должно стать содействие открытости цифровых платформ, снижение их манипулятивного потенциала и устранение монополистических барьеров на пути инновационного развития наших стран».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[photo_1391]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Цифровизация играет важнейшую роль в процессе глобализации. В то же время, она ускоряет рост неравенства в глобальных и локальных масштабах, которое является одним из ключевых вызовов для дальнейшего развития цифровой экономики. Успехи в машинном обучении, рост компьютерных мощностей, развитие технологии блокчейн и все большая доступность информации – эти тренды продолжают менять глобальную экономику в стороны развития «цифрового капитализма». Появление индустрии финтеха, например, связано с возникновением особых форм цифровой конкуренции, которые значительно отличаются от конкуренции в рамках традиционной экономики. Такие изменения влекут за собой многочисленные риски и проблемы обеспечения конкуренции в цифровой среде, особенно с учетом роста влияния цифровых платформ и растущего неравенства.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Существующие подходы к новым вызовам «цифры» часто автоматически копируют правовую традицию, которая установилась на предыдущих стадиях промышленного развития. Это приводит к появлению фрагментированных, разрозненных правовых режимов для регулирования феноменов цифровой экономики, таких как большие данные, цифровые платформы, социальные сети, искусственный интеллект и т.д. Таким образом, законодателям не удается сформировать целостную картину «цифрового будущего», которое является выгодным для общества и потребителей, а значит, сохраняется правовой статус-кво в расстановке сил на мировом рынке, цифровые гиганты сохраняют свое влияние. В такой ситуации созидательное развитие инструментария конкурентного права и целостный взгляд на взаимодействие с другими областями права становится еще более значимым.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[video_2341]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bricscompetition.org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