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Ростове-на-Дону будут развивать биржевые торги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октября 2019, 12:56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Этот конкурентный инструмент позволит повысить эффективность торговли минеральными удобрениями, нефтепродуктами и аграрными товарами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г. Ростове-на-Дону прошёл семинар-совещание, организованный Ростовским УФАС России при участии Санкт-Петербургской международной товарно-сырьевой биржи.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мероприятия обсуждались инструменты развития биржевой торговли и способы мотивирования контрагентов на участие в торгах. Кроме того, участникам наглядно продемонстрировали процесс регистрации и ведения торгов на бирже, обозначены преимущества и недостатки использования брокерских услуг.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Вадим Корнеев, руководитель Ростовского УФАС России, напомнил: </w:t>
      </w:r>
      <w:r>
        <w:rPr>
          <w:i/>
        </w:rPr>
        <w:t xml:space="preserve">«Развитие биржевой торговли определено Президентом Российской Федерации в Указе № 618 "Об основных направлениях государственной политики по развитию конкуренции", как одно из направлений развития конкуренции в РФ. Органам власти федерального уровня, регионального и местного самоуправления поручено предпринимать все меры для ее развития».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семинаре приняли участие начальник Управления регулирования топливно-энергетического комплекса и химической промышленности ФАС России Дмитрий Махонин, заместитель министра сельского хозяйства и продовольствия Ростовской области Ольга Миронова, Директор по региональной политике СПбМТСБ Александр Гудков и представители предприятий агропромышленного комплекса Ростовской области.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Ольга Миронова отметила неслучайность выбора площадки для обсуждения биржевой торговли: </w:t>
      </w:r>
      <w:r>
        <w:rPr>
          <w:i/>
        </w:rPr>
        <w:t xml:space="preserve">«Ростовская область является лидером по убору зерновых в этом году – это 20% от объема экспорта и 5,4 млрд долларов».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Александр Гудков, в свою очередь, выразил надежду на то, что </w:t>
      </w:r>
      <w:r>
        <w:rPr>
          <w:i/>
        </w:rPr>
        <w:t xml:space="preserve">«биржевая торговля позволит повысить эффективность работы аграриев, приобретая минеральные удобрения быстрее, удобнее и дешевле, чем это происходит сейчас».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заключение Дмитрий Махонин подчеркнул, что </w:t>
      </w:r>
      <w:r>
        <w:rPr>
          <w:i/>
        </w:rPr>
        <w:t xml:space="preserve">«инструмент биржевой торговли должен быть востребован не только продавцами, но и покупателями, как эффективный и недискриминационный механизм торговли, который позволит им экономить и ускорит процесс совершения сделки».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