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Василенкова поделилась опытом регулирования рекламной отрасли с зарубежными коллегами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16 сентября 2019 года заместитель начальника Управления контроля рекламы и недобросовестной конкуренции ФАС России приняла участие в ежегодной встрече участников Global Advertising Law Alliance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«Актуальные правовые вопросы рекламы: международная перспектива» рассматривались вопросы недобросовестной конкуренции на рынке маркетинговых коммуникаций, а также вопросы рисков ведения и продвижения бизнеса в условиях цифровизации. Ирина Василенкова открыла семинар с обсуждения практики и примеров использования доказательной базы в рекламных спорах в России. Выступление представителя ФАС России стало ключевым и для понимания практики разрешение споров в России по вопросам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заместитель начальника Управления контроля рекламы и недобросовестной конкуренции выделила часто использующиеся некорректные формулировки в рекламных сообщениях при продвижении медицинских нерецептурных препаратов на отечественном рынке, что вводит в заблуждение потребителей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также отметила, что за последние два года антимонопольный орган рассмотрел значительное количество дел, в которых использовались и другие, нарушающие законодательство о рекламе, формулировки в рекламе фармацевтических препаратов. Так, в рекламных сообщениях часто встречаются неправомерные сравнения с конкурентами и документально не подтверждённые сведения о свойствах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важной темой стало рассмотрение конкретных примеров нарушений законодательства о рекламе при продвижении товаров посредством смс, в социальных сетях, мессенджерах и на сайтах. В качестве рекомендаций, в своем выступлении Ирина Василенкова обратила внимание слушателей на необходимость использования в своей работе регламентов, регулирующих рекламную деятельность, защищающих принципы 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 мероприятия – юридическая фирма «АЛРУД» при поддержке Альянса GALA.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