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Если к рассмотрению M&amp;A сделки привлечь потребителей и конкурентов?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2019, 15:10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XI конференции «Антимонопольное регулирование в России» состоялась сессия - деловая игра, продемонстрировавшая процесс согласования сделки по новым правилам, разрабатываемым ФАС России совместно с Ассоциацией антимонопольных экспертов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основу игры легла сделка между иностранными компаниями, представленными в России, затрагивающая смежные рынки и содержащая элементы вертикального и горизонтального слияний. В частности, предполагалось, что компании занимаются производством молоко, сыра и мяса – базовых 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выступил на стороне потребителей, а именно представителя ритейлера, закупающего у компании, заинтересованной в сделке, и ее конкурента, мясную продукцию. Нелли Галимханова, начальник Управления контроля промышленности ФАС России – в роли регулятора.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Слияние, рассматриваемое на деловой игре, относилось ко всем трем видам сделок: горизонтальной (обе компании производят молоко), вертикальной (компании находятся на разных этапах производства одного и того же товара), конгломератной (компания, производящая молоко и сыр, покупает производителя мяса).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предложениям пятого антимонопольного законопроекта, при реконструкции очного заседания ФАС России на рассмотрение сделки были приглашены, помимо заявителей, потребители и конкуренты. Каждая из сторон смогла представить свои опасения и риски, возникающие в случае слияния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[video_2427]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смоделированной ситуации компании-заявители представили в добровольном порядке предложения для предписания в случае согласования сделки. Потребителей и конкурентов ознакомили с проектом предписания, в который они дали ряд предложений.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сессии, наблюдавшие за доводами всех стороны проголосовали за решение регулятора – согласовать сделку с выдачей поведенческого предписания (55%), удовлетворить ходатайство с одновременной выдачей структурного и поведенческого предписания (14%), удовлетворить с выдачей структурного предписания (14%).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Комментируя вопрос о том, какое предписание эффективнее, Артем Молчанов отметил, что при выборе предписания необходимо исходить из результата, который необходимо получить, принимая решение по сделке.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Модераторами игры выступили: Анна Нумерова, партнер адвокатского бюро «Егоров, Пугинский, Афанасьев и партнеры», Виталий Пружанский, партнер RBB Economics.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XI конференция «Антимонопольное регулирование в России» проходит 25 октября в Москве. Мероприятие организовано газетой «Ведомости» и Ассоциацией антимонопольных экспертов при поддержке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[photo_1465]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