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Даниил Фесюк: мы будем проявлять настойчивость пока все органы власти не включатся в работу по развитию конкуренции</w:t>
      </w:r>
    </w:p>
    <w:p xmlns:w="http://schemas.openxmlformats.org/wordprocessingml/2006/main" xmlns:pkg="http://schemas.microsoft.com/office/2006/xmlPackage" xmlns:str="http://exslt.org/strings" xmlns:fn="http://www.w3.org/2005/xpath-functions">
      <w:r>
        <w:t xml:space="preserve">01 ноября 2019, 14:29</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Удмуртии в рамках регионального семинара-совещания ФАС России обсудили вопросы исполнения Нацплана развития конкуренции и внедрения антимонопольного комплаенса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«Ценности конкуренции закреплены в Конституции Российской Федерации. Конкуренция - это элемент деятельности каждого руководителя - представителя органа власти, в том числе, муниципального уровня,</w:t>
      </w:r>
      <w:r>
        <w:t xml:space="preserve"> - заявил заместитель руководителя ФАС России Даниил Фесюк, открывая региональный семинар-совещание. -</w:t>
      </w:r>
      <w:r>
        <w:rPr>
          <w:i/>
        </w:rPr>
        <w:t xml:space="preserve"> Необходимо, чтобы вопросы конкуренции обсуждались на каждом уровне власти и учитывались в ходе выработки каждого решения. От органов власти и местного самоуправления в регионах в большей степени зависит конкуренция».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мероприятии, которое прошло в Ижевске, приняли участие Главный федеральный инспектор по Удмуртской Республике Сергей Панов, первый заместитель прокурора Удмуртской Республики Иван Грибов, представители центрального аппарата ФАС России, территориальных органов ФАС России Приволжского федерального округа, представители правоохранительных органов, республиканских министерств и ведомств, органов местного самоуправления, а также представители общероссийских общественных организаций.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«Развитие конкуренции – важный и необходимый шаг в формировании эффективной экономики региона. Успех или неуспех такой работы прямо сказывается на развитии предпринимательства, доверии людей к органам власти»,</w:t>
      </w:r>
      <w:r>
        <w:t xml:space="preserve"> - отметил Ярослав Семёнов, председатель правительства Удмуртской Республики.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также обратил внимание присутствующих на взаимосвязь развития конкуренции и предпринимательства, а также на их влияние на благополучие жизни населения.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Говоря о развитии малого и среднего предпринимательства, Даниил Фесюк, замглавы антимонопольного ведомства, отметил, что </w:t>
      </w:r>
      <w:r>
        <w:rPr>
          <w:i/>
        </w:rPr>
        <w:t xml:space="preserve">«задача ФАС России совместно с региональными органами власти, в рамках реализации Нацплана развития конкуренции, заключается в создании таких условий, которые бы позволили бизнесу постоянно наращивать производительность, предлагать потребителям новые качественные товары и услуги по конкурентным ценам. В частности, речь идёт об увеличении числа игроков на различных товарных рынках за счёт развития малого и среднего предпринимательства, а также вовлечение как можно большего числе хозсубъектов в госзакупки».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Тему Национального плана развития конкуренции на 2018-2020 годы, а также внедрения антимонопольного комплаенса в своём докладе осветила заместитель начальника Правового управления ФАС России Оксана Кузнецова.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 докладом о реализации Национального плана развития конкуренции в Удмуртской Республике выступил руководитель Удмуртского УФАС России Евгений Капсудин. Так, за 2018 год в Республике на 10% снизилось число унитарных предприятий. Кроме того, руководитель УФАС отметил, что в регионе на 64,5% сократилось число антимонопольных нарушений со стороны органов власти. Следует отметить, что на 2019-2021 годы была принята новая «дорожная карта» по развитию конкуренции в регионе, а также утверждён перечень из 33 товарных рынков.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особенностях и практики согласования государственных и муниципальных преференций территориальными антимонопольным органами участникам семинара рассказал начальник контрольно-финансового управления ФАС России Владимир Мишеловин.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итогам заседания заместитель руководителя ФАС России Даниил Фесюк поручил руководителям УФАС и ответственным лицам органов государственной власти субъектов организовать проведение совещаний с работниками подразделений антимонопольного комплаенса на постоянной основе, а также осуществить ревизию решений по предоставлению преференций.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center"/>
      </w:pPr>
      <w:r>
        <w:t xml:space="preserve">[photo_1475]</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