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пояснение позиции ФАС России касательно снижения тарифов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2019, 19:24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поясняет позицию, озвученную в ходе встречи Председателя Правительства РФ Дмитрия Медведева и руководителя ФАС России Игоря Артемьева.</w:t>
      </w:r>
      <w:r>
        <w:br/>
      </w:r>
      <w:r>
        <w:rPr>
          <w:b/>
        </w:rPr>
        <w:t xml:space="preserve">Реальная стоимость тарифной составляющей будет снижаться в совокупном платеже за все жилищно-коммунальные услуги за счет индексации по принципу "инфляция минус". Это относится к сопоставимым ценам, где инфляция будет выше индексации.</w:t>
      </w:r>
      <w:r>
        <w:br/>
      </w:r>
      <w:r>
        <w:t xml:space="preserve">
Добавим, что этот принцип, а также внедрение современных интеллектуальных систем в сферу коммунального хозяйства позволят компаниям сокращать свои издержки и направить свою работу на энергоэффективность и энергосбережение.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