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Подмосковное УФАС России возбудило по материалам прокуратуры дело о картельном сговоре на рынке капремонта домов</w:t>
      </w:r>
    </w:p>
    <w:p xmlns:w="http://schemas.openxmlformats.org/wordprocessingml/2006/main" xmlns:pkg="http://schemas.microsoft.com/office/2006/xmlPackage" xmlns:str="http://exslt.org/strings" xmlns:fn="http://www.w3.org/2005/xpath-functions">
      <w:r>
        <w:t xml:space="preserve">11 ноября 2019, 13:01</w:t>
      </w:r>
    </w:p>
    <w:p xmlns:w="http://schemas.openxmlformats.org/wordprocessingml/2006/main" xmlns:pkg="http://schemas.microsoft.com/office/2006/xmlPackage" xmlns:str="http://exslt.org/strings" xmlns:fn="http://www.w3.org/2005/xpath-functions">
      <w:pPr>
        <w:jc w:val="both"/>
      </w:pPr>
      <w:r>
        <w:rPr>
          <w:i/>
        </w:rPr>
        <w:t xml:space="preserve">В деле фигурируют 26 муниципальных образований и Фонд капитального ремонта общего имущества многоквартирных домов</w:t>
      </w:r>
    </w:p>
    <w:p xmlns:w="http://schemas.openxmlformats.org/wordprocessingml/2006/main" xmlns:pkg="http://schemas.microsoft.com/office/2006/xmlPackage" xmlns:str="http://exslt.org/strings" xmlns:fn="http://www.w3.org/2005/xpath-functions">
      <w:pPr>
        <w:jc w:val="both"/>
      </w:pPr>
      <w:r>
        <w:t xml:space="preserve">В ходе анализа материалов, поступивших из Прокуратуры Московской области, Московским областным УФАС России усматриваются признаки нарушения антимонопольного законодательства со стороны Фонда капитального ремонта многоквартирных домов и 26 муниципальных районов, администраций городских округов Московской области.</w:t>
      </w:r>
    </w:p>
    <w:p xmlns:w="http://schemas.openxmlformats.org/wordprocessingml/2006/main" xmlns:pkg="http://schemas.microsoft.com/office/2006/xmlPackage" xmlns:str="http://exslt.org/strings" xmlns:fn="http://www.w3.org/2005/xpath-functions">
      <w:pPr>
        <w:jc w:val="both"/>
      </w:pPr>
      <w:r>
        <w:t xml:space="preserve">Управление изучает факт возможного заключения устного соглашения о скоординированных действиях, направленных на проведение капитального ремонта многоквартирных домов без проведения торгов.</w:t>
      </w:r>
    </w:p>
    <w:p xmlns:w="http://schemas.openxmlformats.org/wordprocessingml/2006/main" xmlns:pkg="http://schemas.microsoft.com/office/2006/xmlPackage" xmlns:str="http://exslt.org/strings" xmlns:fn="http://www.w3.org/2005/xpath-functions">
      <w:pPr>
        <w:jc w:val="both"/>
      </w:pPr>
      <w:r>
        <w:t xml:space="preserve">По результатам проверки поступивших материалов, Московским областным УФАС было возбуждено дело о нарушении ст. 16 Закона о защите конкуренции.* Заседание по делу состоится 9 декабря 2019г.</w:t>
      </w:r>
    </w:p>
    <w:p xmlns:w="http://schemas.openxmlformats.org/wordprocessingml/2006/main" xmlns:pkg="http://schemas.microsoft.com/office/2006/xmlPackage" xmlns:str="http://exslt.org/strings" xmlns:fn="http://www.w3.org/2005/xpath-functions">
      <w:pPr>
        <w:jc w:val="both"/>
      </w:pPr>
      <w:r>
        <w:br/>
      </w:r>
      <w:r>
        <w:t xml:space="preserve">
Справочно: Ст. 16 Закона о защите конкуренции устанавливается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