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антимонопольном комплаенсе принят Государственной Думой РФ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закрепляет в Законе о защите конкуренции понятие «системы внутреннего обеспечения соответствия требованиям антимонопольного законодательства», порядок организации такой системы хозсубъектами, а также определяет основные требования к содержанию внутренних актов, формирующих систему внутреннего обеспечения соответствия требованиям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2019 г. на пленарном заседании Государственной Думы ФС РФ замглавы ФАС России Сергей Пузыревский представил проект федерального закона о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орган в 2017 году направил 95 предостережений, в 2018 году – 123 предостережения должностным лицам хозяйствующих субъектов и органов власти, совершающим действия, способные привести к антимонопольным правонарушениям. Эффективность мер, стимулирующих соблюдение законодательства, свидетельствует о необходимости развития таких механизмов»</w:t>
      </w:r>
      <w:r>
        <w:t xml:space="preserve">, - рассказал в начале своего выступления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разработка и внедрение субъектами системы внутреннего обеспечения соответствия требованиям антимонопольного законодательства является одним из инструментов предупреждения и профилактики нарушений антимонопольного законодательства и снижения антимонопольных рисков для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основным принципом внедрения этой системы мер является добровольность.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законопроектом предусмотрена возможность направления в антимонопольное ведомство хозяйствующими субъектами разработанных актов по организации системы внутреннего обеспечения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орган будет учитывать внедрение комплаенса при отнесения хозяйствующего субъекта к той или иной категории риска в рамках риск-ориентированного подхода при проведении мероприятий по контролю за соблюдением антимонопольного законодательства</w:t>
      </w:r>
      <w:r>
        <w:t xml:space="preserve">, - уточнил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документ подготовлен в рамках реализации Национального плана развития конкуренции</w:t>
      </w:r>
      <w:r>
        <w:t xml:space="preserve">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законопроекта позволит повысить эффективность антимонопольного регулирования и создать дополнительные механизмы, стимулирующие хозяйствующих субъектов к принятию мер по предупреждению нарушений антимонопольного законодательства»</w:t>
      </w:r>
      <w:r>
        <w:t xml:space="preserve">, - заключил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Проект федерального закона «О внесении изменений в Федеральный закон «О защите конкуренции» разработан в целях исполнения поручения, содержащегося в подпункте «ж» пункта 4 Национального плана развития конкуренции в Российской Федерации на 2018-2020 годы, утвержденного Указом Президента Российской Федерации от 21.12.2017 № 618.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