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со второго полугодия 2019 года в 47 субъектах страны тарифы на ТКО не растут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2019,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Результатов удалось добиться благодаря снижению ставки платы за негативное воздействие на окружающую среду[1]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Виталий Королев сообщил на совместном заседании комитетов Государственной Думы ФС РФ по контролю и Регламенту, по экологии и охране окружающей среды, а также по жилищной политике и жилищно-коммунальному хозяйству.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ведет последовательную и методичную работу по сдерживанию тарифов в сфере обращения с твердыми коммунальными отходами. Предусмотрена возможность снижения тарифов в сфере обращения с отходами за счет оптимизации логистики и, как следствие, сокращения расходов на их транспортирование[2], а также за счет уменьшения базы для расчета предпринимательской прибыли организаций, занимающихся захоронением отходов[3]»</w:t>
      </w:r>
      <w:r>
        <w:t xml:space="preserve">, – сказал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Уточняется порядок учета расходов на амортизацию основных средств и нематериальных активов при установлении тарифов: теперь ее размер определяется максимальными сроками полезного использования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Определяются и подходы к возврату средств на обновление основных фондов предприятий. Возврат на объекты, построенные за счет бюджетных средств, будет включаться в тарифы только при направлении полученных средств в инвестпрограммы.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рассказал и о практике антимонопольного и тарифного регулирования в сфере обращения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2019 году ФАС России выявила нарушения Закона о защите конкуренции со стороны региональных операторов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Курской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Новосибирской
        </w:t>
        </w:r>
      </w:hyperlink>
      <w:r>
        <w:rPr>
          <w:i/>
        </w:rPr>
        <w:t xml:space="preserve"> областей. Исполнение выданного ведомством предписания позволило сократить транспортные расходы регионального оператора Курской области на 15,9 млн рублей, что должно сказаться на размере тарифа»,</w:t>
      </w:r>
      <w:r>
        <w:t xml:space="preserve"> – сказал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 2018-2019 годах ФАС России провела проверки предельных тарифов в сфере обращения с ТКО в порядка 40 регионах. По итогам ФАС России выдала предписания, результатом исполнения которых стало существенное снижение единых тарифов на услугу регионального оператора.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Свердловской области они снизились на 16,8 — 30,9 %, в Кировской области на 16,2 %, Оренбургской на 11,9 %, а в Костромской области на 10,9 %.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снижение тарифов произошло в Омской области (расходы на транспортирование отходов при этом были снижены в 2 раза), Ханты-Мансийском Автономном округе (на 3,6 %) и Тюменской области (на 2,2 %).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стадии исполнения находится ряд предписаний, выданных ФАС России органам исполнительной власти Липецкой, Вологодской, Новосибирской, Калининградской, Волгоградской, Калужской, Псковской, Сахалинской и Челябинской областей, Карачаево-Черкесской, Кабардино-Балкарской, Чувашской Республиках, Республике Калмыкия и Пермском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основании постановления Правительства Российской Федерации от 16.02.2019 № 156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постановление Правительства Российской Федерации от 13.04.2019 № 446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постановление Правительства Российской Федерации от 29.10.2019 № 1386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303" TargetMode="External" Id="rId8"/>
  <Relationship Type="http://schemas.openxmlformats.org/officeDocument/2006/relationships/hyperlink" Target="https://fas.gov.ru/news/282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