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 обсудил биржевую торговлю минеральными удобрениями в Перми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итогов дискуссии – договоренность о проведении имитационных торгов минеральными удобрениями в рамках ЕврАзЭС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Доступность приобретения минеральных удобрений и тенденции этой отрасли стали темой дискуссии на 12-й Международной конференции «Минеральные удобрения», которая состоялась в Перми. Среди участников – производители, торговые и брокерские компании и агрохолдинги.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Чибисов, министр промышленности, предпринимательства и торговли Пермского края отметил:</w:t>
      </w:r>
      <w:r>
        <w:rPr>
          <w:i/>
        </w:rPr>
        <w:t xml:space="preserve"> «Для нас очень ответственно, что эта конференция проходит именно в Пермском крае, потому что производство минеральных удобрений является одной из важнейших отраслей в экономике».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активно обсуждалась организованная торговля на бирже. Именно эта площадка, по словам экспертов, дает возможность заключать сделки с гарантиями исполнения.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конференции представлял начальник Управления регулирования топливно-энергетического комплекса и химической промышленности ФАС России Дмитрий Махонин, который отметил, что в России развитие биржевой торговли рассматривается как одно из важных направлений государственной политики и развития конкуренции, закрепленных в рамках Указа Президента Российской Федерации от 21.12.2017 № 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«Биржевая торговля в России используется для обеспечения формирования рыночного ценообразования на рынках таких товаров как нефтепродукты, газ, лес. На рынке природного газа биржевая торговля становится инструментом дерегулирования и повышения эффективности газового рынка,- </w:t>
      </w:r>
      <w:r>
        <w:t xml:space="preserve">рассказал он.</w:t>
      </w:r>
      <w:r>
        <w:rPr>
          <w:i/>
        </w:rPr>
        <w:t xml:space="preserve"> - В 2019 году к продаже было предложено почти 300 тысяч тонн минеральных удобрений*. Важная задача на сегодняшний день – сделать саму процедуру торгов более прозрачной и доступной для потребителей. Развитие биржевой торговли минеральными удобрениями даст возможность выбора способа приобретения удобрений: внебиржевой или биржевой договор. Для участников рынка будет сформирован ликвидный биржевой индекс цены».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подчеркнул:</w:t>
      </w:r>
      <w:r>
        <w:rPr>
          <w:i/>
        </w:rPr>
        <w:t xml:space="preserve"> «Федеральной антимонопольной службой подготовлены все необходимые нормативно-правовые акты, которые будут регламентировать процесс биржевой торговли. Эти акты либо уже изданы, либо находятся в Правительстве, и в этом году мы ждем, что Правительство в виде постановлений эти акты примет».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обсуждения было принято решение проводить дальнейшее информирование потребителей о биржевой торговле минеральными удобрениями, в том числе путем создания на сайтах производителей удобрений информационных разделов «Биржевая торговля».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производителям минеральных удобрений рекомендовано выставлять на биржу товары в режиме регулярности и равномерности по стартовым ценам, сопоставимым с прямыми договорами и раскрывать информацию о стоимости транспорта для размещения на АО «СПбМТСБ».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АО «СПбМТСБ» рекомендовано проработать вопрос о проведении имитационных биржевых торгов минеральными удобрениями в рамках Евразийского экономического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Биржевая торговля минеральными удобрениями находится на стадии развития: за 2019 год реализовано 8 991 тонн минеральных на сумму 189 млн руб.: аммофоса – 4 382 т.; карбамида – 1 925 т.; селитры – 2 664 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