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Московское УФАС России раскрыло картель на 130 млн рублей при ремонте больницы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ноября 2019, 15:00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Организации участвовали в антиконкурентном сговоре при проведении 20 торгов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Компании «Интеп»,  «Интегра»,  «Краун» и «Квинта» принимали участие в торгах ГБУЗ «ГКБ им. А.К. Ерамишанцева ДЗМ» на выполнение работ по ремонту помещений больницы, общая начальная цена по всем контрактам составила 128,4 млн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анализа материалов, поступивших из Прокуратуры города Москвы, комиссия территориального управления установила — участники торгов действовали в интересах друг друга, что является нарушением п.2 ч.1 ст.11 Закона о защите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результате сговора компании «Интеп» и «Интегра» заключили контракты с незначительным снижением начальных цен (от 1% до 6%) на 20 аукционах, что позволило ООО «Интеп» победить в торгах на общую сумму 31,8 млн рублей, ООО «Интегра» на сумму в 92,5 млн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Напоминаем, что ответственность за заключение антиконкурентного соглашения предусмотрена ч.2 ст. 14.32 КоАП и влечет наложение административного штрафа в размере до 50% от начальной стоимости торгов для юридических лиц и до 50 тыс. руб. для руководителей организаций.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