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Леся Давыдова: ФАС разработала единый механизм отказа от конфиденциальности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Рекомендации по применению вейверов при рассмотрении сделок экономической концентрации будут применяться антимонопольными органами государств-участников СНГ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декабря 2019 года представители ФАС России приняли участие в Рабочей группе ОЭСР № 3 по сотрудничеству и правоприменению, в рамках которой прошел Круглый стол на тему «Доступ к материалам дела и защита конфиденциальной информации».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ФАС России Леся Давыдова рассказала зарубежным коллегам о механизме отказа от конфиденциальности при рассмотрении глобальных сделок экономической концентрации (вейверах).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Леся Давыдова сообщила, что на настоящее время ФАС России имеет достаточно большой опыт практического сотрудничества при рассмотрении глобальных сделок (Yandex.Taxi/Uber, Bayer/Monsanto, Siemens/Alstom).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назревшую необходимость систематизации работы по применению механизма отказа от конфиденциальности, в 2018 году Президиум ФАС России принял Рекомендации по применению вейверов при рассмотрении сделок экономической концентрации»,</w:t>
      </w:r>
      <w:r>
        <w:t xml:space="preserve"> - сказала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спикера, целью этих Рекомендаций является обеспечение единообразного применения механизма отказа от конфиденциальности внутри ФАС России при взаимодействии с конкурентными ведомствами иных стран, а также сторонами рассматриваемых сделок.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обсуждаемой темы представитель ФАС России сообщила, что российское антимонопольное ведомство планирует переложить Рекомендации на формат СНГ: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разработали Модельные рекомендации для антимонопольных органов государств-участников СНГ. На очередном заседании МСАП в сентябре этого года руководители антимонопольных ведомств стран содружества одобрили их и будут внедрять при рассмотрении сделок экономической концентрации на национальном уровне»</w:t>
      </w:r>
      <w:r>
        <w:t xml:space="preserve">, - заключила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