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Пользователи ЕИС могут ознакомиться в своих личных кабинетах с разъяснениями законодательства, подготовленными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2019, 14:45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направила участникам закупок разъяснения законодательства в части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закупок малого объема
        </w:t>
        </w:r>
      </w:hyperlink>
      <w:r>
        <w:rPr>
          <w:i/>
        </w:rPr>
        <w:t xml:space="preserve">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закупок у предприятий уголовно-исполнительной системы
        </w:t>
        </w:r>
      </w:hyperlink>
      <w:r>
        <w:rPr>
          <w:i/>
        </w:rPr>
        <w:t xml:space="preserve">, закупок российских товаров в рамках 223-ФЗ 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ведения реестра РНП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 заместитель руководителя ФАС России Михаил Евраев, разъяснения подготовлены в целях создания единообразия применения положений Закона о контрактной системе, Постановления Правительства №925 по 223-ФЗ и ведения Реестра недобросовестных поставщиков.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«Материалы доступны пользователям ЕИС в личных кабинетах системы, а это порядка 2,7 млн пользователей – заказчиков и участников закупок. Разъяснения, подготовленные ФАС, позволят заказчикам избежать нарушений действующего законодательства, а участникам закупок защитить свои права»</w:t>
      </w:r>
      <w:r>
        <w:t xml:space="preserve">,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Разъяснения также доступны на сайте ФАС России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6067" TargetMode="External" Id="rId8"/>
  <Relationship Type="http://schemas.openxmlformats.org/officeDocument/2006/relationships/hyperlink" Target="https://fas.gov.ru/documents/686066" TargetMode="External" Id="rId9"/>
  <Relationship Type="http://schemas.openxmlformats.org/officeDocument/2006/relationships/hyperlink" Target="https://fas.gov.ru/documents/686016" TargetMode="External" Id="rId10"/>
  <Relationship Type="http://schemas.openxmlformats.org/officeDocument/2006/relationships/hyperlink" Target="https://fas.gov.ru/spheres/5?type=type_of_document_134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