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Что такое форензик?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2019, 12:57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независимые экономические расследования, которые стали возможны с развитием цифровых технологий и использующие инструменты цифровой криминалистики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деловом завтраке «Цифровая криминалистика и форензик: инструменты эффективного бизнеса», организованном 6 декабря конференционным центром Событие, эксперты обсудили ключевые темы формирования цифровой криминалистики и поделились практическим опытом расследований.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по борьбе с картелями Антон Тесленко выступил одним из спикеров мероприятия и рассказал о практике расследования антиконкурентных практик, связанных с использованием аукционных роботов и ценовых алгоритмов.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«Первые выявленные российским антимонопольным органом случаи использования ценовых алгоритмов и аукционных роботов в антиконкурентных целях привели к необходимости выработки разумных правоприменительных подходов к оценке таких действий. Согласно утвержденным Президиумом ФАС России рекомендациям о практиках в сфере использования информационных технологий в торговле, оценке подлежит, в первую очередь, способ и цели использования информационных технологий, использование которых без ограничения конкуренции должно признаваться допустимым, а факт наличия у пользователя программного обеспечения или использования ценовых алгоритмов или онлайн-платформ сам по себе не рассматривается в качестве признака нарушения»,</w:t>
      </w:r>
      <w:r>
        <w:t xml:space="preserve"> - отметил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Антон Тесленко также обратил внимание участников мероприятия на то, что перечень используемых антимонопольным ведомством цифровых доказательств продолжает расширяться, а также ведется активная работа по автоматизации процессов выявления и доказывания картелей и иных ограничивающих конкуренцию соглашений. При этом, по мнению спикера, «цифровые» сговоры зачастую оставляют даже большее количество следов, чем «традиционные» антиконконкурентные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«Процессы цифровой трансформации антиконкурентных соглашений ускоряются с каждым днем, и вопросы, связанные с такой трансформацией не меньше, чем иные достижения четвертой промышленной революции, нуждаются в понимании, осмыслении и обсуждении, как научного сообщества, так и практических работников. Соглашусь с выводом начальника Управления по борьбе с картелями Андрея Тенишева, что назрела необходимость создания нового научного направления - антимонопольной криминалистики»</w:t>
      </w:r>
      <w:r>
        <w:t xml:space="preserve">, - заключил спикер.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