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мы нуждаемся в полноценном диалоге и возможности обмениваться мнениями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2019, 16:46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Вопросы принудительного лицензирования, двустороннего и международного сотрудничества обсудили представители Европейского союза в России в ФАС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декабря 2019 года заместитель руководителя ФАС России Андрей Цыганов провел встречу с Главой отдела экономики и торговли Европейского союза в России г-ном Лораном Бардоном. Стороны обсудили опыт двустороннего сотрудничества ФАС России с Евросоюзом в рамках рассмотрения дел о нарушении антимонопольного законодательства, международного сотрудничества ФАС России и российский опыт внедрения механизма принудительного лицензирования.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на постоянной основе сотрудничаем с Европейской комиссией по вопросам, относящимся к нашей компетенции. Цифровизация, защита персональных данных, соотношение интеллектуальной собственности и конкуренции – это те темы, которые стоят перед всеми нами, и возможность слушать друг друга важна», - </w:t>
      </w:r>
      <w:r>
        <w:t xml:space="preserve">сказал Андрей Цыганов</w:t>
      </w:r>
      <w:r>
        <w:rPr>
          <w:i/>
        </w:rPr>
        <w:t xml:space="preserve">. – Сейчас, например, ФАС России разрабатывает гайдлайнсы по вопросам слияния и поглощений, и в целях совершенствования документа мы бы хотели узнать экспертное мнение Европейской комиссии, имеющий колоссальный опыт в рассмотрении сделок».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заинтересованы в обсуждении и более глубоком исследовании вопросов, связанных с ролью государства в экономике, правами интеллектуальной собственности, в секторе здравоохранения. У России есть интересный опыт, и мы готовы им делиться»</w:t>
      </w:r>
      <w:r>
        <w:t xml:space="preserve">, - продолжил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сообщил иностранным коллегам о государственной политике в отношении развития конкуренции в стране и полученном ФАС России поручении разработать Национальный план развития конкуренции на следующий стратегический период – 2021 – 2025 гг.: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«Новый Нацплан будет готов к середине следующего года. Это говорит о том, что развитие конкуренции в Российской Федерации – не разовое мероприятие, а последовательная политика государства в экономической сфере».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социальной сферы и торговли Тимофей Нижегородцев рассказал о разработанном ФАС России законопроекте, касающемся принудительного лицензирования.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предусматривает, что в случае крайней необходимости, связанной с обеспечением обороны и безопасности государства, охраны жизни и здоровья граждан Правительство Российской Федерации имеет право принять решение об использовании изобретения,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компенсации. При этом, методика определения размера компенсации и порядок ее выплаты будут утверждаться Правительством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Тимофей Нижегородцев также поделился российским опытом регулирования цен на лекарства, в частности совершенствованием системы ценообразования и переходом от затратного метода на индикативные параметры.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«Разрабатывая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методику
        </w:t>
        </w:r>
      </w:hyperlink>
      <w:r>
        <w:rPr>
          <w:i/>
        </w:rPr>
        <w:t xml:space="preserve"> регулирования цен, основанную на сопоставлении цен в референтных странах, мы не пытаемся установить в России самые низкие цены в мире. Формируя перечень референтных стран мы изначально исключили из него страны с самыми низкими и самыми высокими ценами, оставив середину. И ведем постоянный мониторинг, потому что цены на лекарства должны быть основаны на рыночных механизмах. Мы разработали эту методику, основываясь на нашем многолетнем опыте правоприменения в этой сфере»</w:t>
      </w:r>
      <w:r>
        <w:t xml:space="preserve">, - сказал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дискуссии Андрей Цыганов поделился опытом международного сотрудничества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активны, потому что нам есть что сказать. 25 лет назад мы в основном слушали, в том числе наших европейских коллег, которые оказывали нам техническое содействие в развитии конкуренции. Сейчас мы больше нуждаемся в полноценном диалоге и возможности обмениваться мнениями».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сообщил о форматах международного сотрудничества, таких как ОЭСР, МКС, ЮНКТАД, БРИКС, рассказал о переходе на заключение соглашений нового типа, которые позволяют заниматься совместным правоприменением, и пригласил иностранных коллег принимать участие в мероприятиях, проводимых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«Европейская комиссия – это тот партнер, с которым приятно и интересно работать, потому то этот партнер не только близкий, но и очень квалифицированный»</w:t>
      </w:r>
      <w:r>
        <w:t xml:space="preserve">, - заключил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[photo_1544]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принимали участие Советник отдела экономики и торговли г-н Мартинас Бачулис, эксперт отдела экономики и торговли Сергей Судаков, начальник Управления международного экономического сотрудничества ФАС России Леся Давыдова, начальник отдела нормативно-правовой работы Правового управления ФАС России Альберт Авшарян, советник отдела международных информационных коммуникаций Управления международного экономического сотрудничества ФАС России Анастасия Докукина.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government.ru/docs/38613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