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Какие факторы могут влиять на ценообразование на рынке арматуры?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2019, 13:16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Этим вопросом задались участники рабочей группы при Экспертном совете по развитию конкуренции в сфере металлургии при ФАС России, которым в ходе мероприятия была представлена модель оценки рынка арматуры, разработанная аналитическим агентством Metals &amp; Mining Intelligence (MMI) совместно с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начальник Управления контроля промышленности ФАС России Нелли Галимханова отметила, что участниками рынка неоднократно обсуждался вопрос создания многофакторной модели анализа цен на рынке арматуры: </w:t>
      </w:r>
      <w:r>
        <w:rPr>
          <w:i/>
        </w:rPr>
        <w:t xml:space="preserve">«Цель её создания, заключается, прежде всего в том, чтобы мы могли работать на предупреждение. К нам часто поступают обращения о росте цен на рынках металлургической продукции. И арматура – это классический пример рынка, на котором мы ежегодно наблюдаем резкий рост подобных обращений. При этом рост цен может быть не связан со злоупотреблением рыночной властью на том или ином рынке, а может быть обусловлен исключительно рыночными факторами. Автоматический учет факторов является одной из ключевых задач системы анализа цен».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контроля промышленности ФАС России, наличие подобной системы анализа позволит снизить антимонопольные риски, в том числе, за счёт: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наличия информации о балансе спроса и предложения на рынке;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наличия оперативной информации за счёт использования общедоступных источников информации;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совершенствования мониторинга цен на рынке арматуры.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разработка системы позволит снизить административную нагрузку на предприятия и антимонопольную службу.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Представил текущую модель анализа цен на арматуру Илья Коломеец, директор по развитию бизнеса и консалтинговой практики агентства Metals &amp; Mining Intelligence. Так, на сегодняшний день она учитывает конъюнктуру рынка, сортамент для мониторинга цен, особенности ценообразования, паритеты цен на смежных рынках и т.п.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мероприятия участникам рабочей группы было предложено в течение месяца обдумать представленную модель, а также направить свои предложения в антимонопольное ведомство.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система покажет свою эффективность, мы сможем имплементировать её для проведения анализа цен во всей металлургической отрасли»,</w:t>
      </w:r>
      <w:r>
        <w:t xml:space="preserve"> - заключила Нелли Галимханова.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