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разъясняет механизм поддержки товаров из России и стран ЕАЭС на закупках госкомпаний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2019, 10:13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Приоритет на закупках предоставляется в равной степени товарам/работам/услугам из России и стран ЕАЭС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согласно Постановлению Правительства №925, механизм предоставления приоритета товарам российского происхождения, работам, услугам, выполняемым/оказываемым российскими лицами по отношению к иностранным применяется при проведении закупок в рамках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приоритет в равной степени применяется как к отечественным товарам, работам и услугам, так и происходящим из государств-участников ЕАЭС. На иные страны такой приоритет не распространяется.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Официальное разъяснение ФАС России доступно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*Постановление Правительства от 16.09.2015 №925 «О приоритете товаров российского происхождения, работ, услуг, выполняемых, оказываемых российскими лицами, по отношению к товарам, происходящими из иностранного государства, работам, услугам, выполняемым, оказываемым иностранными лицами».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1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