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снижение зависимости от импортного генетического материала требует комплексного подхода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2019, 11:20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Серьезную зависимость отечественного растениеводства от импорта посевного материала выявили эксперты ФАС при исследовании рынка сои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Комиссии по анализу товарных рынков ФАС России 26 декабря 2019 года эксперты заслушали результаты исследований конкурентной среды на рынке соевых бобов для посева.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пришли к выводу, что в связи с резким изменением мировой модели агробизнеса, предусматривающей широкое использование высокопроизводительных сортов растений, созданных методами современной микробиологии, в настоящее время возникла серьезная зависимость отечественного растениеводства от импорта посевного материала. Одной из наиболее импортозависимых культур наряду с сахарной свеклой, озимым рапсом, подсолнечником, кукурузой, является соя.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«Снижение зависимости от импортного генетического материала требует комплексного подхода. В качестве основных рекомендаций по снижению такой зависимости мы видим в необходимости усиления мер государственной поддержки селекции и семеноводства, технической и технологической модернизации, создании и развитии саморегулируемых организаций селекционеров и семеноводов, совершенствовании нормативно-правовой базы, в том числе в сфере защиты прав на результаты интеллектуальной деятельности. Эти меры будут способствовать формированию благоприятного климата и развитию отечественного семеноводства»</w:t>
      </w:r>
      <w:r>
        <w:t xml:space="preserve">, - прокомментировал результаты анализа Председатель Комиссии по товарным рынкам, замглавы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[photo_1558]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