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Республика Башкортостан укрепляют взаимодействие по вопросам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2020,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и субъект намерены заключить расширенное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2020 год в г. Москве состоялась встреча руководителя ФАС России Игоря Артемьева и главы Республики Башкортостан Радия Хабирова.</w:t>
      </w:r>
      <w:r>
        <w:br/>
      </w:r>
      <w:r>
        <w:t xml:space="preserve">
Стороны обсудили актуальные вопросы в сфере антимонопольного регулирования, реализации положений Национального плана развития конкуренции и дальнейшего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задач, предусмотренных Национальным планом развития конкуренции, субъект добился хороших показателей.</w:t>
      </w:r>
      <w:r>
        <w:br/>
      </w:r>
      <w:r>
        <w:t xml:space="preserve">
В частности, по итогам 2018 года количество нарушений антимонопольного законодательства со стороны органов власти республики сократилось более чем на 82%, а доля субъектов МСП на закупках превысила 32%. Количество унитарных предприятий по состоянию на 1 января 2020 г. снизилось на 19,09% с 419 в 2019 году до 339 в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29 ноября 2019 года Распоряжением Главы Республики Башкортостан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№РГ-365
        </w:t>
        </w:r>
      </w:hyperlink>
      <w:r>
        <w:t xml:space="preserve"> была актуализирована «дорожная карта» развития конкуренции в регионе. В нее вошли 33 товарных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выступил с предложением заключить между антимонопольным ведомством и Республикой Башкортостан расширенное соглашение о взаимодействии по вопросам антимонопольного регулирования, предусматривающее оперативное реагирование ведомства на ситуации, угрожающие основам государственной политики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conomy.bashkortostan.ru/upload/iblock/bef/rasporyazhenie-glavy-rb-ot-29.11.2019-_-rg_365-_-o-merakh-po-sodeystviyu-razvitiyu-konkurentsii-v-rb-_-kopiya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