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большой вклад в обвальный спрос и рост цен на маски обусловлен информационными кампаниями, а не реальной эпидемиологической обстановкой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2020,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начальник Управления контроля социальной сферы и торговли ФАС России, выступая на пресс-конференции по росту цен на лекарства и маски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мероприятия, организованного «Молодёжкой ОНФ», начальник Управления контроля социальной сферы и торговли Тимофей Нижегородцев представил результаты работы ведомства по проверке обоснованности повышения цен на медицинские маски в регионах РФ. В частности, он отметил важность работы, которая возложена на оперативные штабы в регионах с участием властей субъектов РФ, Росздравнадзора, антимонопольной службы и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нашей совместной работы заключается в том, чтобы организовать постоянный мониторинг цен и принять соответствующие меры в случае роста цен или дефицита противовирусных лекарственных препаратов и изделий медицинского назначения, -</w:t>
      </w:r>
      <w:r>
        <w:t xml:space="preserve"> отметил Тимофей Нижегородцев, -</w:t>
      </w:r>
      <w:r>
        <w:rPr>
          <w:i/>
        </w:rPr>
        <w:t xml:space="preserve"> и, самое главное, предупредить злоупотребления на рынках».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отметил, что первые заседания оперативных штабов были проведены во всех субъектах РФ и выработан механизм совместных действий по выявлению нарушений и соответствующему реагированию.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в 17 регионах нами не были зафиксированы случаи повышения цен или дефицита медицинских масок. В остальных присутствуют определённые колебания. Вопрос заключается в том, насколько эти колебания цен законны. Сейчас он решается в ходе проверок на уровне субъектов РФ. Что касается роли антимонопольного ведомства, то мы рассматриваем вопросы повышения цен на медицинские маски в рамках антимонопольного законодательства на предмет наличия/отсутствия картельного сговора или злоупотребления доминирующим положением»,</w:t>
      </w:r>
      <w:r>
        <w:t xml:space="preserve"> - поясняет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 результате анализа цен также установило, что аптеки сдерживают рост цен на маски, что подтверждают соответствующие данные. Так, в среднем, рост цен на маски в рознице составил 104%, в то время как в опте 173%.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«Причём, чем ближе к очагу эпидемии, тем ниже рост цен на маски мы зафиксировали. Так, в Хабаровске рост цен составил порядка 31%. Это говорит о том, что большой вклад в обвальный спрос и рост цен на маски обусловлен информационными кампаниями, а не реальной эпидемиологической обстановкой. При этом, маски при всем внимании к ним далеко не высокотехнологичное медицинское изделие, и некоторые регионы разъясняют, как самостоятельно их изготовить», </w:t>
      </w:r>
      <w:r>
        <w:t xml:space="preserve">- подчеркнул представитель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также отметил другую важную задачу, которая возлагается на региональные штабы: </w:t>
      </w:r>
      <w:r>
        <w:rPr>
          <w:i/>
        </w:rPr>
        <w:t xml:space="preserve">«Они должны учитывать всю информацию, которая поступает к ним, и действовать исходя из обстоятельств, сбивая ажиотажный спрос и создавая условия, чтобы не провоцировать рост цен и дефицит масок и лекарственных препаратов. В основном регионы ведут себя ответственно и защищают и свои рынки, и население от такого обвального поведения на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в ближайшее время на сайте ФАС России будет создан раздел, где будет обновляться информация по результатам мониторинга цен на маски.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целом, мы считаем, что ситуация, связанная с ростом цен на противовирусные препараты, которые входят в перечень ЖНВЛП и цена на которые контролируется государством, сейчас находится под контролем. В тех случаях, когда будет выявляться необоснованное нарушение цен, к нарушителям должны будут применяться соответствующие санкции. На те препараты и медицинские изделия, цены на которые находятся вне сферы госрегулирования, ФАС предлагает распространить норму Закона о торговле, которая наделяет Правительство правом в случае эпидемий и чрезвычайных ситуаций вводить механизм регулирования цен сроком до 90 дней. Мы надеемся, что в ближайшее время Правительство примет решение по этому вопросу», </w:t>
      </w:r>
      <w:r>
        <w:t xml:space="preserve">- подытожил Тимофей Нижегородцев,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