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фокусе внимания Антимонопольного клуба антикартельный пакет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Мы не придумываем себе новое право, а предлагаем использовать то, которое у нас уже есть, - сказал начальник Управления по борьбе с картелями ФАС России Андрей Тенишев на мероприятии в Москве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февраля 2020 года в г. Москве прошло очередное заседание Антимонопольного клуба, организованное журналом «Конкуренция и право». Участники встречи обсудили темы, которые находятся на острие антимонопольной повестки: антикартельный пакет законопроектов ФАС России, а также практику взаимодействия антимонопольного и правоохранительных органов при расследовании уголовных дел о картелях.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ключевых нововведениях, которые предлагаются пакетом поправок, рассказала модератор встречи, главный эксперт журнала «Конкуренция и право» Елена Соколовская. Она назвала наиболее дискуссионные инициативы: наделение ФАС России правом проводить выемку документов и предметов, получать материалы оперативно-разыскной деятельности, а также правом доступа к персональным данным и сведениям об абонентах услуг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«Вокруг антикартельного пакета много надуманных опасений и мифов, – </w:t>
      </w:r>
      <w:r>
        <w:t xml:space="preserve">заметил начальник Управления по борьбе с картелями ФАС России Андрей Тенишев, поясняя расширение полномочий антимонопольного ведомства</w:t>
      </w:r>
      <w:r>
        <w:rPr>
          <w:i/>
        </w:rPr>
        <w:t xml:space="preserve">. – При этом предлагаемые инициативы нужно рассматривать в общем контексте с другими нормами действующего законодательства».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привел пример: обсуждая вопрос о праве ФАС России проводить выемку, следует помнить о ст. 27.10 КоАП РФ, где поименованы все контролирующие органы, которые имеют право изымать вещи и документы, имеющие значение доказательств по делам об административных правонарушениях.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придумываем себе новое право, а предлагаем использовать целесообразно и разумно то право, которое уже есть»</w:t>
      </w:r>
      <w:r>
        <w:t xml:space="preserve">, – подчеркнул он, говоря о первом мифе.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добавил Андрей Тенишев, в разработанных поправках максимально детально зафиксированы процессуальные гарантии для лиц, в отношении которых производится выемка, с точки зрения механизмов возврата изъятого имущества и обжалования действий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миф, по его словам, состоит в том, что ФАС России якобы хочет получить полномочия проводить оперативно-разыскные мероприятия: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«Этого нет, мы не собираемся получать право на проведение ОРМ. Мы предлагаем добавить антимонопольную службу наряду с ФНС России в перечень получателей информации от органов, которые проводят подобные мероприятия, – </w:t>
      </w:r>
      <w:r>
        <w:t xml:space="preserve">уточнил выступающий</w:t>
      </w:r>
      <w:r>
        <w:rPr>
          <w:i/>
        </w:rPr>
        <w:t xml:space="preserve">. – Причем речь идет только о делах, когда есть признаки уголовно наказуемого картеля, а в поправках говорится исключительно о праве, а не обязанности правоохранительных органов передавать нам результаты оперативно-разыскных мероприятий после того, как материалы рассекречены».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Третьим мифом начальник Управления по борьбе с картелями назвал то, что предусмотренное поправками право антимонопольного органа получать данные об абонентах услуг связи посягает на охраняемую Конституцией РФ тайну переписки и телефонных переговоров.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«Электронный формат системы закупок и мобильный Интернет активно развиваются. Заявки могут подаваться недобросовестными участниками торгов посредством мобильных устройств. Более того, с помощью таких устройств управляемые компаниями аукционные роботы и компьютерные программы реализуют сговоры. Без права получать данные о юридических лицах – абонентах услуг связи мы не будем знать, кто выходил с мобильных устройств на электронные торговые площадки, где проходят публичные торги, и можем утратить антимонопольный контроль над распределением порядка тридцати триллионов рублей. Таков ежегодный объем закупок. А это почти четверть ВВП страны»</w:t>
      </w:r>
      <w:r>
        <w:t xml:space="preserve">, – предостерег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 встречи обратила внимание на еще один момент, который вызывает озабоченность бизнеса: поправками предусмотрен новый квалифицированный состав в ст. 178 УК РФ с повышенной уголовной ответственностью для топ-менеджмента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чего вводится этот состав и целесообразен ли такой подход, когда уголовная ответственность ставится в зависимость от позиции, которую занимает лицо в органах управления компании?»</w:t>
      </w:r>
      <w:r>
        <w:t xml:space="preserve">, – спросила она Андрея Тенишева.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общественная опасность картелей, организованных на уровне акционеров и руководителей бизнеса, однозначно выше. Это уже не просто экономическое поведение, а корпоративная политика всей компании, пояснил он и добавил: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вводим новую ответственность в УК РФ, а дифференцируем существующую в отношении менеджеров и топ-менеджмента компаний. Причем такая конструкция – спецответственность для спецсубъектов – не нова для уголовного законодательства».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 понимать, подчеркнул начальник Управления по борьбе с картелями, что руководители и владельцы бизнеса могут быть привлечены к уголовной ответственности только при наличии прямого умысла виновного, а не за сам факт того, что они занимают такую позицию. На вопрос аудитории, может ли лицо, ответственное в компании за антимонопольный комплаенс, получить уголовное наказание в случае установления факта картеля, Андрей Тенишев ответил: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«Лицо не может быть привлечено к уголовной ответственности только в силу занятия им должности комплаенс-офицера. Здесь действует то же правило: его вина в совершении преступления и прямой умысел».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[photo_1588]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также обсудили, целесообразно ли закреплять норму о получении предварительного заключения антимонопольного органа до возбуждения уголовного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Андрея Тенишева, подобные инициативы уже выдвигались ФНС России в рамках расследований налоговых преступлений, но не получили поддержки.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можем ограничивать процессуальную самостоятельность следователя в вопросе возбуждения уголовного дела, – </w:t>
      </w:r>
      <w:r>
        <w:t xml:space="preserve">отметил он</w:t>
      </w:r>
      <w:r>
        <w:rPr>
          <w:i/>
        </w:rPr>
        <w:t xml:space="preserve">. – Однако идея о передаче уголовного дела по картелю в суд только после получения заключения ФАС России представляется разумной. Но для этого нужны поправки в УПК РФ».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