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ООО «Экопродукт»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копировала название товара фирмы «Лидское пиво» в оформлении своей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по итогам рассмотрения дела о нарушении антимонопольного законодательства на заседании 28 февраля 2020 года признала действия ООО «Экопродукт» актом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по признакам нарушения антимонопольного законодательства ведомство возбудило по заявлению ОАО «Лидское пиво», которое реализует на территории РФ квас под обозначением «Лидский».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Недобросовестная конкуренция со стороны ООО «Экопродукт» выразилась во введении в гражданский оборот на территории Российской Федерации кваса под обозначением «Лидский», способного вызвать смешение с продукцией ОАО «Лидское пиво».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пришла к выводу, что действия ООО «Экопродукт» по использованию в качестве наименования кваса обозначение «Лидский», а также дизайна этикетки, в том числе обозначения «Новый дизайн» и «Новый формат», приводят к смешению с квасом производства ОАО «Лидское пиво». Как следствие это влечет отток потребительского спроса от товара ОАО «Лидское пиво» к товару конкурента, и, в результате, к уменьшению прибыли, на которую могло бы рассчитывать ОАО «Лидское пиво» при обычных условиях гражданского оборота.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ФАС выдала ООО «Экопродукт» 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 пункт 2 статьи 14.6 Закона «О защите конкуренции»</w:t>
      </w:r>
      <w:r>
        <w:br/>
      </w:r>
      <w:r>
        <w:t xml:space="preserve">
Статья 14.6. Запрет на недобросовестную конкуренцию, связанную с созданием смешения</w:t>
      </w:r>
      <w:r>
        <w:br/>
      </w:r>
      <w:r>
        <w:t xml:space="preserve">
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  <w:r>
        <w:br/>
      </w:r>
      <w:r>
        <w:t xml:space="preserve">
2)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