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 10 марта регионы должны отчитаться ФАС России о состоянии конкуренции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13:35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продолжает сбор докладов о состоянии и развитии конкурентной среды на рынках товаров, работ и услуг субъектов Российской Федерации за прошедший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Субъекты Российской Федерации направляют доклады в антимонопольное ведомство, Минэкономразвития, АНО «Агентство стратегических инициатив по продвижению новых проектов», а также Центробанк в соответствии с пунктом 48 Стандарта развития конкуренции в субъектах Российской Федерации, который был утверждён распоряжением Правительства Российской Федерации от 17.04.2019 № 768-р.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6 марта текущего года доклады представлены уполномоченными органами следующих субъектов Российской Федерации: Санкт-Петербург, Ханты-Мансийский автономный округ, Красноярский край, Волгоградская область, Республика Бурятия, Алтайский край, Республика Северная Осетия-Алания, Новгородская область, Воронежская область.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 уполномоченных органов субъектов Российской Федерации, что срок представления докладов - 10 марта года, следующего за отчетным.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региональных докладов используются ФАС России при формировании регионального раздела Доклада о состоянии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информируем заинтересованные органы власти о ежегодном семинаре </w:t>
      </w:r>
      <w:r>
        <w:rPr>
          <w:b/>
        </w:rPr>
        <w:t xml:space="preserve">«Внедрение Стандарта развития конкуренции в субъектах Российской Федерации. Итоги. Задачи.», </w:t>
      </w:r>
      <w:r>
        <w:t xml:space="preserve">который пройдет </w:t>
      </w:r>
      <w:r>
        <w:rPr>
          <w:b/>
        </w:rPr>
        <w:t xml:space="preserve">7 апреля</w:t>
      </w:r>
      <w:r>
        <w:t xml:space="preserve"> текущего года в </w:t>
      </w:r>
      <w:r>
        <w:rPr>
          <w:b/>
        </w:rPr>
        <w:t xml:space="preserve">Учебно-методическом центре ФАС России в Казани (ул. Оренбургский тракт, д. 24, УМЦ ФАС России)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Контактное лицо: </w:t>
      </w:r>
      <w:r>
        <w:t xml:space="preserve">заместитель начальника Контрольно-финансового управления Рыбаченко Елена Александровна, телефон: 8(499)755-23-23 (088-368), e-mail: contr@fas.gov.ru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