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обсудила работу в условиях ажиотажного спроса с торговыми сетями и ассоциациями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2020, 10:50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Дефицита продукции товаров народного потребления нет, мониторинг ситуации производится в ежедневном режиме, а торговые сети делают все возможное для удовлетворения повышенного спроса</w:t>
      </w:r>
      <w:r>
        <w:br/>
      </w:r>
      <w:r>
        <w:t xml:space="preserve">
19 марта 2020 года статс-секретарь - заместитель руководителя ФАС России Андрей Цариковский, Первый заместитель руководителя Департамента торговли и услуг города Москвы - руководитель контрактной службы Иван Зубцов и руководитель Московского УФАС Екатерина Соловьева провели встречу с представителями торговых сетей и ассоциаций производителей в Московском УФАС.</w:t>
      </w:r>
      <w:r>
        <w:br/>
      </w:r>
      <w:r>
        <w:t xml:space="preserve">
Стороны отметили необходимость не повышать цены, обеспечивать оптимальный объем поставок и не поддаваться панике, реальных предпосылок для которой нет.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[photo_1606]</w:t>
      </w:r>
      <w:r>
        <w:br/>
      </w:r>
      <w:r>
        <w:t xml:space="preserve">
Со стороны бизнеса на встрече присутствовали представители X5 Retail Group, Зельгрос, Азбуки Вкуса, Метро, ДА!, Бахетле, Союза сахаропроизводителей России, Мираторга, Билла.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[video_2681]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