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Очередные организаторы картеля на скамье подсудимых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2020,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Прокуратурой г. Ставрополя передано в суд уголовное дело[1] по факту выявленного региональным УФАС антиконкурентного сговора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уже десятое уголовное дело о картеле, направленное в суд с начала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для его возбуждения стало решение Ставропольского УФАС России, признавшего ООО «Инженер» и ООО «Кавказстройинвест» нарушившими Закон о защите конкуренции[2] – создание картеля с целью поддержания цен на торгах по строительству спортивных объектов в городах Ставрополе и Новоалександровске.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действовали умышленно и в результате сговора получили доход на сумму свыше 400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подвергнуты административным штрафам на общую сумму почти 2,5 млн рублей, а их руководству грозит уголовная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поручением Президента Российской Федерации и Межведомственной программой по противодействию картелям и иным антиконкурентным соглашениям, утвержденной Правительством РФ, антимонопольные и правоохранительные органы ведут системную работу по декартелизации всех сфер экономики страны. Рассмотренная ситуация — еще один наглядный пример эффективного взаимодействия антимонопольных и правоохранительных органов. Строительная сфера является одной из самых картелизированных в стране. Наша цель — это планомерно и поступательно искоренить картели в этой отрасли и дать возможность честным предпринимателям конкурировать друг с другом на прозрачной основе»,</w:t>
      </w:r>
      <w:r>
        <w:t xml:space="preserve"> - сообщил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 части  2 статьи  178 Уголовного кодекса РФ</w:t>
      </w:r>
      <w:r>
        <w:br/>
      </w:r>
      <w:r>
        <w:t xml:space="preserve">
[2] пункт 2 части 1 ст.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