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закупка по реконструкции оросительной сети в КЧР за 400 млн рублей проводилась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2020,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 разместил в ЕИС проектную документацию в полном объеме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рассмотрела обращение компании «Реноватор» на действия Управления мелиорации земель и сельскохозяйственного водоснабжения по Карачаево-Черкесской Республике при закупке работ по реконструкции оросительной сети «Ильичевское» в субъекте с ценой контракта порядка 400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полагала, что заказчик нарушил нормы Постановления Правительства №1466, не установив в закупочной документации типовые условия контрактов.</w:t>
      </w:r>
      <w:r>
        <w:br/>
      </w:r>
      <w:r>
        <w:t xml:space="preserve">
Комиссия ФАС России признала указанный довод необоснованным. Вместе с тем, при проведении внеплановой проверки были выявлены нарушения Закона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заказчик не разместил в полном объеме проектную документацию в ЕИС, а также неправомерно установил условия допуска товаров, происходящих из иностранного государства или группы иностранных государств в соответствии с Приказом Министерства финансов № 126н. Положения этого приказа не применимы к настоящей закупке поскольку объектом закупки является выполнение работ по реконструкции.</w:t>
      </w:r>
      <w:r>
        <w:br/>
      </w:r>
      <w:r>
        <w:t xml:space="preserve">
Заказчику предписано внести изменения в закупочную документацию.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