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заказчик неправомерно отклонил заявку участника закупки по строительству автодороги «Байкал» за 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2020, 14:10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ходе рассмотрения жалобы компания подтвердила наличие необходимого опыта для участия в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компании «УСК «СИБИРЯК» на действия Управления автомагистрали Красноярск – Иркутск Росавтодора при закупке работ по строительству и реконструкции участков автодороги «Байкал» с ценой контракта 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заявка «УСК «СИБИРЯК» была неправомерно признана заказчиком несоответствующей дополнительным требованиям о наличии опыта выполнения строительных работ в соответствии с Постановлением Правительства РФ № 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заседании было подтверждено, что в составе заявки компании были, в том числе, копии актов и справок, подтверждающих стоимость выполненных работ на сумму не менее 20% НМЦК закупки, как того требовала закупочная документация, положения Постановления Правительства РФ № 99 и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начальник Управления контроля размещения госзаказа ФАС России Артем Лобов, Управлению автомагистрали Красноярск – Иркутск Росавтодора предписано пересмотреть заявки участников закупки.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