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ФАС России в споре с «РЖД» о нарушении на закупке стоимостью свыше 200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2020, 13:59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субъективно оценил заявку участника, что привело к неправомерному отказу в участии в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АО «Северная энергетическая компания» на действия ОАО «РЖД» при проведении закупки среди субъектов МСП на поставку теплотехнического и котельного оборудования с НМЦК свыше 205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Как установила
        </w:t>
        </w:r>
      </w:hyperlink>
      <w:r>
        <w:t xml:space="preserve"> Комиссия ФАС России, заказчик неправомерно отказал «Северной энергетической компании в допуске к торгам.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документации «РЖД» установлены диапазонные значения технических характеристик закупаемого оборудования. В форме технического предложения участника, входящей в состав документации о закупке, установлено, что участник должен перечислить характеристики товаров в соответствии с требованиями технического задания документации и указать их конкретные значения.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заказчик отклонил заявку компании, предложившей в составе заявки конкретные значения технических характеристик закупаемого оборудования, входящих в диапазон, установленный в закупочной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«Арбитражный суд города Москвы* поддержал решение ФАС России, согласившись с тем, что действия ОАО «РЖД» свидетельствуют о формальном отклонении заявки участника и указывают на субъективности решения заказчика о соответствии представляемых участниками характеристик»</w:t>
      </w:r>
      <w:r>
        <w:t xml:space="preserve">, - уточнил начальник Управления контроля размещения госзаказа ФАС России Артем Лобов.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отказал ОАО «РЖД» в удовлетворении заявленных требований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*Дело № А40-341835/19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razmeshcheniya-gosudarstvennogo-zakaza/113e8ddb-265b-4589-86e1-79bde3d6a969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