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Цифровизация тарифного регулирования неизбежна</w:t>
      </w:r>
    </w:p>
    <w:p xmlns:w="http://schemas.openxmlformats.org/wordprocessingml/2006/main" xmlns:pkg="http://schemas.microsoft.com/office/2006/xmlPackage" xmlns:str="http://exslt.org/strings" xmlns:fn="http://www.w3.org/2005/xpath-functions">
      <w:r>
        <w:t xml:space="preserve">02 июля 2020, 14:58</w:t>
      </w:r>
    </w:p>
    <w:p xmlns:w="http://schemas.openxmlformats.org/wordprocessingml/2006/main" xmlns:pkg="http://schemas.microsoft.com/office/2006/xmlPackage" xmlns:str="http://exslt.org/strings" xmlns:fn="http://www.w3.org/2005/xpath-functions">
      <w:pPr>
        <w:jc w:val="both"/>
      </w:pPr>
      <w:r>
        <w:rPr>
          <w:i/>
        </w:rPr>
        <w:t xml:space="preserve">Ведомство внедряет новые цифровые проекты, которые призваны оптимизировать процессы тарифного регулирования</w:t>
      </w:r>
    </w:p>
    <w:p xmlns:w="http://schemas.openxmlformats.org/wordprocessingml/2006/main" xmlns:pkg="http://schemas.microsoft.com/office/2006/xmlPackage" xmlns:str="http://exslt.org/strings" xmlns:fn="http://www.w3.org/2005/xpath-functions">
      <w:pPr>
        <w:jc w:val="both"/>
      </w:pPr>
      <w:r>
        <w:t xml:space="preserve">О цифровых проектах антимонопольной службы в области государственного регулирования цен и тарифов в сфере электроэнергетики рассказал на форуме инновационных технологий InfoSpace в рамках сессии «Энергия инноваций для отрасли ТЭК» заместитель начальника Управления регулирования электроэнергетики ФАС России Филипп Чирков. Мероприятие прошло 30 июня 2020 года в формате видеоконференцсвязи.</w:t>
      </w:r>
    </w:p>
    <w:p xmlns:w="http://schemas.openxmlformats.org/wordprocessingml/2006/main" xmlns:pkg="http://schemas.microsoft.com/office/2006/xmlPackage" xmlns:str="http://exslt.org/strings" xmlns:fn="http://www.w3.org/2005/xpath-functions">
      <w:pPr>
        <w:jc w:val="both"/>
      </w:pPr>
      <w:r>
        <w:t xml:space="preserve">В ближайшее время ведомство намерено усилить роль Единой информационной аналитической системы (ЕИАС ФАС России) путем создания на её базе интеллектуальной цифровой платформы, которая позволит внедрить интеграцию данных о ценах и тарифах, в том числе в сфере электроэнергетики. В настоящее время обсуждается разработка и внедрение системы контроля за принятием тарифных решений, так называемого «Цифрового тарифного светофора». Этот механизм будет давать четкий сигнал регуляторам относительно соответствия их решений требованиям законодательства, его внедрение позволит сопоставить затраты регулируемых организаций с «эталонными затратами», а также контролировать решения региональных регуляторов до их принятия.</w:t>
      </w:r>
    </w:p>
    <w:p xmlns:w="http://schemas.openxmlformats.org/wordprocessingml/2006/main" xmlns:pkg="http://schemas.microsoft.com/office/2006/xmlPackage" xmlns:str="http://exslt.org/strings" xmlns:fn="http://www.w3.org/2005/xpath-functions">
      <w:pPr>
        <w:jc w:val="both"/>
      </w:pPr>
      <w:r>
        <w:rPr>
          <w:i/>
        </w:rPr>
        <w:t xml:space="preserve">«На сегодняшний день около 97 процентов всех тарифных решений принимается РЭКами. И внушительная их доля может не соответствовать действующему законодательству. Поэтому мы предлагаем ввести механизм, который позволит контролировать тарифные решения перед их непосредственным принятием», - прокомментировал заместитель начальника Управления регулирования электроэнергетики ФАС России Филипп Чирков.</w:t>
      </w:r>
    </w:p>
    <w:p xmlns:w="http://schemas.openxmlformats.org/wordprocessingml/2006/main" xmlns:pkg="http://schemas.microsoft.com/office/2006/xmlPackage" xmlns:str="http://exslt.org/strings" xmlns:fn="http://www.w3.org/2005/xpath-functions">
      <w:pPr>
        <w:jc w:val="both"/>
      </w:pPr>
      <w:r>
        <w:t xml:space="preserve">Обобщение макроэкономических данных в электронном виде позволит в перспективе реализовать ряд других цифровых инструментов. Например, единый портал раскрытия информации или автоматизированный реестр гарантирующих поставщиков. Необходимость цифровизации тарифного регулирования была поддержана Государственной Думой ФС РФ по итогам выступления руководителя ФАС России Игоря Артемьева в рамках «правительственного часа», что было закреплено соответствующим постановлением от 23 июня текущего года.</w:t>
      </w:r>
    </w:p>
    <w:p xmlns:w="http://schemas.openxmlformats.org/wordprocessingml/2006/main" xmlns:pkg="http://schemas.microsoft.com/office/2006/xmlPackage" xmlns:str="http://exslt.org/strings" xmlns:fn="http://www.w3.org/2005/xpath-functions">
      <w:pPr>
        <w:jc w:val="both"/>
      </w:pPr>
      <w:r>
        <w:rPr>
          <w:i/>
        </w:rPr>
        <w:t xml:space="preserve">«Мероприятия по цифровизации позволят не только отказаться от бумажного документооборота, но и унифицируют все тарифные решения. Они позволят автоматизировать и ускорить процессы, связанные с тарифным регулированием, получить доступ к информации субъектов электроэнергетических рынков, ЖКХ и органов власти, а также упростят доступ к потребителям информации», - отметил заместитель руководителя ФАС России Виталий Королев.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