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подготовила рекомендации по соблюдению антимонопольного законодательства участниками правоотношений розничных рынков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2020, 17:45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Рекомендации подготовлены в целях установления единообразия практики применения положений ст. 10 Закона о защите конкуренции и ст. 9.21 Кодекса об административных правонарушениях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 Федеральная антимонопольная служба проводит аналитическую работу в целях оказания методической помощи территориальным органам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Планом оказания методической помощи территориальным органам ФАС России в 2020 г., Управлением регулирования электроэнергетики подготовлены следующие рекомендации:</w:t>
      </w:r>
      <w:r>
        <w:br/>
      </w:r>
      <w:r>
        <w:br/>
      </w:r>
      <w:r>
        <w:t xml:space="preserve">
- о возбуждении и рассмотрении дел о нарушении антимонопольного законодательства по фактам нарушения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442, в части нарушения порядка проведения проверок расчетных приборов учета электрической энергии и выявления безучетного потребления,</w:t>
      </w:r>
      <w:r>
        <w:br/>
      </w:r>
      <w:r>
        <w:br/>
      </w:r>
      <w:r>
        <w:t xml:space="preserve">
- по применению Правил технологического присоединения энергопринимающих устройств потребителей электрической энергии к электрическим сетям, в части особенностей присоединения садовых некоммерческих объединений, гаражных кооперативов, хозяйственных построек и иных объектов капитального строительства.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«Подготовленные рекомендации основаны на вступивших в законную силу решениях территориальных управлений ФАС России и судебных решениях по обозначенным вопросам и имеют большое значение для установления единообразия практики применения норм антимонопольного законодательства. Ознакомление с ними будет полезным как для потребителей электрической энергии, так и для гарантирующих поставщиков и сетевых организаций» - отметил заместитель начальника Управления регулирования электроэнергетики ФАС России Алексей Воронин.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