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Минэнерго подготовили комплекс мер, направленных на поддержание стабильности рынка моторного топлива в условиях ускоренных темпов восстановления спроса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2020,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Меры также будут способствовать дальнейшему развитию биржевой торговли и повышению прозрачности деятельности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и Министерство энергетики Российской Федерации по итогам совместных консультаций по ситуации на топливном рынке пришли к соглашению о необходимости увеличения минимальных объемов продаж нефтепродуктов на бирже до уровня 11% по бензинам и 7,5% по дизельному топливу и возможному дальнейшему их увеличению.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Ведомства также пришли к согласию о необходимости распространения обязанности по реализации нефтепродуктов в установленных объемах на всех нефтепереработчиков (не только на тех, кто занимают доминирующее положение). Будут введены в том числе меры ответственности за несоблюдение требований регулярности и равномерности при реализации нефтепродуктов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Инициативы сторон будут реализованы в совместном приказе в кратчайший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настоящее время назрела необходимость корректировки обязательных минимальных объемов реализации нефтепродуктов на бирже и предлагаемые меры позволят обеспечить стабильность рынка продаж моторного топлива</w:t>
      </w:r>
      <w:r>
        <w:t xml:space="preserve">», - заявил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Принятие этих мер в совокупности позволит создать запас прочности в период повышенного спроса на нефтепродукты, будет способствовать дисциплине на топливном рынке и поможет избежать чрезмерной волатильности</w:t>
      </w:r>
      <w:r>
        <w:t xml:space="preserve">», - добавил министр энергетики РФ Александр Новак.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ведомства пришли к единой позиции по возможности отмены запрета импорта нефтепродуктов, в связи с восстановлением спроса на моторное топливо на уровень близкий к уровню до введения ограничительных мер в связи с коронавирусной инфекцией. Соответствующее предложение направлено в Правительство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