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Правоприменительная практика и предложения ФАС России по совершенствованию госзаказа в центре внимания органов исполнительной власти Подмосковья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2020,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Московском областном УФАС состоялись публичные слушания в формате видеоконференцсвязи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отдела методологии и взаимодействия с территориальными органами Управления контроля размещения государственного заказа ФАС России Егор Кокарев рассказал о новом порядке рассмотрения жалоб на госзакупки в ходе выступления.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ФАС России и ее территориальные органы перешли на онлайн-формат заседаний, однако у участников и их представителей по-прежнему осталась возможность лично присутствовать на заседании комиссии.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У участников сейчас есть две опции – принять участие очно или по видеоконференцсвязи. Для многих заказчиков и участников рынка это выгодно, поскольку не надо тратить время и деньги на дорогу, порой из других городов</w:t>
      </w:r>
      <w:r>
        <w:t xml:space="preserve">», - отметил Егор Кокарев.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рассказал о предстоящих поправках в законодательство о контрактной системе в сфере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спикера, основные изменения, предложенные экспертами, включают в себя сокращение количества способов закупок, отказ от цикличности закупок, изменение времени, предусмотренного на старт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Сегодня аукцион в сфере строительства начинается спустя 4 часа после подачи заявок, в новом пакете поправок этот срок сокращен до 2 часов, и не только для стройки, а для всех категорий товаров, работ и услуг. В будущем планируется максимально сократить время начала аукциона, чтобы предотвратить сговоры на торгах</w:t>
      </w:r>
      <w:r>
        <w:t xml:space="preserve">», - уточнил представитель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дальнейшем предлагается определить и типовую банковскую гарантию.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настоящее время мы на практике видим, что зачастую заказчик признает участника-победителя уклонистом от подписания государственного контракта, поскольку его банковская гарантия по формальным признакам не соответствует установленным требованиям документации. Банки и заказчики могут по-разному трактовать банковскую гарантию, поэтому типовой вариант определит, какая банковская гарантия признается соответствующей, а какая нет</w:t>
      </w:r>
      <w:r>
        <w:t xml:space="preserve">», - подчеркнул Егор Кокарев.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борьбы с профессиональными жалобщиками новым пакетом вводится универсальная предквалификация при закупке свыше 20 млн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вся переписка между исполнителями, заказчиками и поставщиками будет вестись через единую информационную систему, в том числе все жалобы и уведомления.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[video_2839]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9 июля 2020 года состоялись публичные обсуждения результатов правоприменительной практики ФАС России и Московского областного УФАС России за 2 квартал 2020 года. Мероприятие прошло в формате прямой трансляции.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обсудили практику применения антимонопольного законодательства, законодательства о рекламе и законодательства о государственных закупках на территории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 зрителей была возможность задать вопросы по обсуждаемым темам в онлайн-формате.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Полную версию публичных слушаний можно посмотреть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rPr>
          <w:i/>
        </w:rPr>
        <w:t xml:space="preserve">, а также у нас на сайте (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2 часть
        </w:t>
        </w:r>
      </w:hyperlink>
      <w:r>
        <w:rPr>
          <w:i/>
        </w:rPr>
        <w:t xml:space="preserve">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3 часть
        </w:t>
        </w:r>
      </w:hyperlink>
      <w:r>
        <w:rPr>
          <w:i/>
        </w:rPr>
        <w:t xml:space="preserve">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o.fas.gov.ru/news/140794" TargetMode="External" Id="rId8"/>
  <Relationship Type="http://schemas.openxmlformats.org/officeDocument/2006/relationships/hyperlink" Target="https://fas.gov.ru/p/videos/2840" TargetMode="External" Id="rId9"/>
  <Relationship Type="http://schemas.openxmlformats.org/officeDocument/2006/relationships/hyperlink" Target="https://fas.gov.ru/p/videos/2841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