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Наталия Исаева: нужно осторожно относиться к передаче субъектам РФ полномочий в части ограничений и запретов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июля 2020, 13:30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заявила заместитель начальника Контрольно-финансового управления ФАС России Наталия Исаева на заседании рабочей группы в Совете Федерации, посвященной вопросам совершенствования государственного регулирования производства и оборота алкогольной, спиртосодержащей продукции, табака и табачной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21 июля участники и регуляторы рынков алкогольной и табачной продукции обсудили текущие законодательные инициативы и наиболее актуальные вопросы, стоящие перед ними.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Наталия Исаева отметила важность мер, направленных на поддержку легального бизнеса, в том числе ускорения поэтапного развития электронной торговли алкогольной продукцией, гармонизации ставок акцизов на табачную продукцию на территории ЕАЭС, создания в рамках ЕАЭС экспертных площадок для достижения единообразия регулирования оборота алкогольной и табачной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тем, представитель ФАС России обратила внимание на то, что избыточное региональное регулирование рынков алкогольной и табачной продукции может иметь обратный эффект.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«Передача дополнительных полномочий по установлению ограничений и запретов на реализацию алкогольной и табачной продукции субъектам Российской Федерации может обернуться неоправданным ужесточением контроля со стороны региональных органов власти и как следствие – уходом части легальных участников рынка в теневой сектор либо сокращением их числа»</w:t>
      </w:r>
      <w:r>
        <w:t xml:space="preserve">, - сказала Наталия Исаева.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«Принцип единства экономического пространства, сохранившийся в обновленной Конституции Российской Федерации, означает единство требований по отношению ко всем хозяйствующим субъектам во всех регионах России»,</w:t>
      </w:r>
      <w:r>
        <w:t xml:space="preserve"> - продолжила 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представитель антимонопольного ведомства отметила риски, связанные с возможным введением обязанности для малых пивоваров по ведению учета производства продукции в ЕГАИС, а также реестра производителей пива и пивоваренной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«Основная нагрузка при ужесточении условий осуществления хозяйственной деятельности, как правило, ложится на малый и средний бизнес, которому требуется поддержка со стороны государства в непростых экономических условиях пандемии коронавируса,</w:t>
      </w:r>
      <w:r>
        <w:t xml:space="preserve"> - отметила заместитель начальника Контрольно-финансового управления ФАС России - </w:t>
      </w:r>
      <w:r>
        <w:rPr>
          <w:i/>
        </w:rPr>
        <w:t xml:space="preserve">В этом вопросе важно соблюдать баланс между необходимостью деалкоголизации населения и созданием конкурентных условий ведения бизнеса»</w:t>
      </w:r>
      <w:r>
        <w:t xml:space="preserve">,- заключила она.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