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Меморандум конкурентных ведомств БРИКС получил бессрочное продление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2020,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23 июля 2020 года в ходе встречи руководителей конкурентных ведомств БРИКС глава ФАС России Игорь Артемьев анонсировал продление на бессрочный период срока действия </w:t>
      </w:r>
      <w:r>
        <w:rPr>
          <w:i/>
        </w:rPr>
        <w:t xml:space="preserve">Меморандума</w:t>
      </w:r>
      <w:r>
        <w:rPr>
          <w:i/>
        </w:rPr>
        <w:t xml:space="preserve"> о взаимопонимании между конкурентными ведомствами БРИКС в области сотрудничества в сфере конкурентного законодательства и политики, подписанного в 2016 году в Санкт-Петербурге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«Меморандум заложил «фундамент» нашего пятистороннего сотрудничества и определил основные направления взаимодействия. С момента подписания документа мы достигли огромных практических результатов: созданы Координационный комитет БРИКС по антимонопольной политике и Рабочие группы БРИКС по исследованию проблем конкуренции на социально значимых рынках, количество направлений деятельности которых растет с каждым годом с учетом интересов и потребностей наших ведомств, налажены тесные контакты представителей наших ведомств не только на уровне руководства, но и на рабочем уровне»</w:t>
      </w:r>
      <w:r>
        <w:t xml:space="preserve">, - отметил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целью продления срока действия Меморандума на бессрочный период ФАС России разработала соответствующую </w:t>
      </w:r>
      <w:r>
        <w:t xml:space="preserve">Декларацию</w:t>
      </w:r>
      <w:r>
        <w:t xml:space="preserve"> руководителей конкурентных ведомств БРИКС, которая, несмотря на действие ограничительных мер, введенных во всем мире в целях недопущения распространения COVID-19, при поддержке Министерства иностранных дел Российской Федерации и Посольств России в Бразилии, Индии, Китае и ЮАР была своевременно согласована и подписана главами антимонопольных регуляторов всех стран объединения.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