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второго штрафа ООО ПКФ «Астрастрой»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2020, 16:15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поддержал позицию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подтвердил законность штрафа, назначенного ООО ПКФ «Астрастрой» за сговор с заказчиком при проведении торгов по ремонту автомобильных дорог в Астраханской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общество заключило несколько антиконкурентных соглашений: с ООО ПКФ «Жилстройтранс»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ГКУ Астраханской области «Управление по капитальному строительству Астраханской области»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и Министерством строительства и жилищно-коммунального хозяйства Астраханской области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Законность штрафа за сговор хозяйствующих субъектов по пункту 2 части 1 статьи 11 Закона о защите конкуренции была подтверждена судом кассационной инстанции 14 июля.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судах трех инстанций прошли проверку уже два административных дела с общей суммой штрафов более 63 млн рублей. Подтверждение законности назначенных штрафов позволят компании оценить «легкость прибыли» в соответствии с буквой закона. Надеюсь, для потенциальных нарушителей это дело станет примером того, как невыгодно противозаконно договариваться на торгах»,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суд рассматривает уголовное дело бывшего заместителя председателя Правительства Астраханской области и его соучастников, привлеченных за растрату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2 части 1 статьи 11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1 части 1 статьи 17 Закона о защите конкуренции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16 Закона о защите конкуренции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Статья 160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