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ВНИМАНИЮ СМИ: ФАС России принципиально не против включения «Спинразы» в перечень ЖНВЛП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августа 2020, 15:56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ходе заседания Комиссии Минздрава РФ антимонопольное ведомство предлагало отложить включение препарата в перечень жизненно необходимых для определения дополнительных источников финансирования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предложение ФАС России по отложению включения препарата «Спинраза» в перечень ЖНВЛП было озвучено ведомством в ходе заседания Комиссии Минздрава России 03 августа 2020 года и до принятия ей положительного решения по препарату.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Позиция ведомства была обусловлена необходимостью определения дополнительных источников финансирования, так как препарат относится к невероятно дорогостоящим. Кроме того, ФАС России считает важным соотнести субъектовые части регистра пациентов с СМА с региональными бюджетами на здравоохранение для того, чтобы не оказалась под угрозой вся сложившаяся система лекарственного обеспечения.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любом случае, Комиссия приняла положительное решение по включению препарата в перечень ЖНВЛП. Решение по окончательному утверждению перечня остаётся за Правительством РФ»,</w:t>
      </w:r>
      <w:r>
        <w:t xml:space="preserve"> - комментирует замглавы ФАС России Тимофей Нижегородцев.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