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согласовала антимонопольный комплаенс компании «АБ ИнБев Эфес»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августа 2020, 15:58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АО «АБ ИнБев Эфес» первым из участников алкогольной отрасли в соответствии с Законом о защите конкуренции * направило в ФАС России проект документа для проверки его соответствия требованиям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согласовала Политику по соблюдению антимонопольного законодательства (антимонопольный комплаенс) АО «АБ ИнБев Эфес». Служба также дала компании практические рекомендации по совершенствованию системы внутреннего обеспечения соблюдения требований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Принятие внутренних актов, регламентирующих соблюдение антимонопольного законодательства ключевыми участниками рынков алкогольной продукции, может в целом оказать положительное влияние на развитие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«Антимонопольный комплаенс является эффективным инструментом снижения антимонопольных рисков для хозяйствующих субъектов, в особенности тех, которые обладают существенной рыночной силой»</w:t>
      </w:r>
      <w:r>
        <w:t xml:space="preserve">, - отметил начальник Контрольно-финансового управления ФАС России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  <w:r>
        <w:br/>
      </w:r>
      <w:r>
        <w:t xml:space="preserve">
*В соответствии со статьей 9.1 Федерального закона от 26.07.2006 №135-ФЗ «О защите конкуренции»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