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Ростовское УФАС пресекло фармкартель с доходом более 120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Незаконный доход ООО «Данта» и ООО «Компания Органика» получили, реализуя сговор на 48 аукционах по поставке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Управление ФАС России по Ростовской области аукционы, в которых участвовали ООО «Данта» и ООО «Компания Органика», проводились для осуществления поставок лекарств в бюджетные учреждения здравоохранения Южного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сговора[1] компании заключили контракты на 48 аукционах с минимальным снижением начальной цены на общую сумму более 120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Ростовское УФАС России выявило сговор двух компаний в ходе проактивного мониторинга электронных торгов. В условиях борьбы с распространением коронавирусной инфекции проактивный метод выявления картелей доказал свою эффективность: он позволяет сотрудникам антимонопольных органов получать необходимую совокупность доказательств сговоров дистанционно.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«Ростовское УФАС России уже инициировало процедуру привлечения сговорившихся компаний к административной ответственности, предусмотренной ч. 2 ст. 14.32 КоАП РФ, которой установлен штраф за подобное антиконкурентное поведение», </w:t>
      </w:r>
      <w:r>
        <w:t xml:space="preserve">– подчеркнула заместитель руководителя – начальник отдела по борьбе с картелями Ростовского УФАС России Наталья Кожемяко.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здравоохранения по-прежнему продолжает оставаться одной из самых картелизированных на территории нашей страны, антиконкурентными соглашениями фактически «съедаются» дополнительные бюджетные средства, которые государство выделяет на обеспечение пациентов необходимыми медикаментами, – </w:t>
      </w:r>
      <w:r>
        <w:t xml:space="preserve">отметил начальник Управления по борьбе с картелями ФАС России Андрей Тенишев.</w:t>
      </w:r>
      <w:r>
        <w:rPr>
          <w:i/>
        </w:rPr>
        <w:t xml:space="preserve"> – Для препятствования такой незаконной деятельности и возможности рецидивов антимонопольный орган назначает ощутимые штрафы нарушителям и передает материалы в правоохранительные органы для принятия решения о возбуждении уголовного дела в отношении недобросовестного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нарушение пункта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