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уточнила подходы к пересмотру величин активов финансовых организаций в целях осуществления антимонопольного контроля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2020,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по предложению ФАС России постановило, что в целях осуществления антимонопольного контроля в сфере экономической концентрации величины активов кредитных и микрофинансовых организаций должны пересматриваться с учетом данных об изменении стоимости активов каждой из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15 августа 2020 года № 1229 «О внесении изменения в пункт 4 постановления Правительства Российской Федерации от 18 октября 2014 года № 1072» вступило в силу 1 сентября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 уточнил порядок ежегодного пересмотра величин активов кредитных и микрофинансовых организаций, при превышении которых требуется получение предварительного согласия антимонопольного органа на совершение сделок и действий, предусмотренных статьями 27 и 29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этого времени постановление № 1072 предусматривало, что такие величины могут изменяться только в случае, если за истекший период произошли изменения размера именно совокупной величины активов всех финансовых организаций соответствующего вида.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в последние годы наблюдается ситуация, когда размер стоимости активов всех игроков существенно не изменяется, а стоимость активов отдельных участников рынка существенно возрастает при одновременном снижении такой величины у других игроков», </w:t>
      </w:r>
      <w:r>
        <w:t xml:space="preserve">- отметила заместитель начальника управления – начальник отдела методологии антимонопольного контроля на финансовых рынках Управления контроля финансовых рынков ФАС России Евгения Гайсенова.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при проведении ежегодного анализа необходимости изменения установленных в постановлении № 1072 значений ФАС России оценивала не только данные о совокупных активах, но и взаимосвязь величин активов отдельных игроков с их показателями рыночной концентрации на соответствующих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«Де-факто такой подход к проведению анализа зарекомендовал себя как более оптимальный, в связи с чем и было принято решение о его закреплении де-юре», </w:t>
      </w:r>
      <w:r>
        <w:t xml:space="preserve">- добавила Евгения Гайсенова.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4 постановления Правительства Российской Федерации от 18.10.2014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Федеральная антимонопольная служба по согласованию с Министерством финансов Российской Федерации и Центральным банком Российской Федерации ежегодно, до 25 декабря, вносит в Правительство Российской Федерации предложения об изменении указанной в пункте 1 постановления стоимости активов кредитных организаций и микрофинансовых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