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24 сентября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2020,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2 вопроса: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2020 год (в части тепловой энергии);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дорогами», утвержденный постановлением Федеральной энергетической комиссии от 17 июня 2003 г. № 47-т/5 «Об утверждении Прейскуранта № 10-01 «Тарифы на перевозки грузов и услуги инфраструктуры, выполняемые российскими железными дорогами» (Тарифное руководство № 1, части 1 и 2)» в части определения плата за перевозку грузов сборной повагонной отправкой.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