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планирует утвердить типовые формы экспертных заключений по установлению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2020, 16:01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Сейчас они составляются в произвольной форме и не содержат детализации каждой статьи затрат, которые учитываются в тарифе</w:t>
      </w:r>
      <w:r>
        <w:br/>
      </w:r>
      <w:r>
        <w:br/>
      </w:r>
      <w:r>
        <w:t xml:space="preserve">
ФАС России приняла решение разработать и утвердить типовые формы экспертных заключений по установлению тарифов. Ведомство уже подготовило соответствующие изменения в Правила регулирования тарифов. Планируется, что экспертные заключения органов регулирования будут иметь электронный цифровой формат и загружаться через систему ЕИАС [1]. Это станет важным шагом на пути цифровой трансформации тарифного регулирования, являющейся одной из приоритетных задач ФАС России на ближайшие годы.</w:t>
      </w:r>
      <w:r>
        <w:br/>
      </w:r>
      <w:r>
        <w:br/>
      </w:r>
      <w:r>
        <w:t xml:space="preserve">
Цифровой формат экспертных заключений позволит перейти на электронные тарифные заявки, внедрить инструменты искусственного интеллекта, а также синхронизировать данные с другими информационными системами.</w:t>
      </w:r>
      <w:r>
        <w:br/>
      </w:r>
      <w:r>
        <w:br/>
      </w:r>
      <w:r>
        <w:t xml:space="preserve">
Сейчас заключение регионального органа регулирования, на основании которого принимается решение об установлении тарифа, не имеет установленной формы. Часто оно может не соответствовать нормам действующего законодательства из-за отсутствия подробной детализации всех статей затрат, учитываемых в тарифе.</w:t>
      </w:r>
      <w:r>
        <w:br/>
      </w:r>
      <w:r>
        <w:br/>
      </w:r>
      <w:r>
        <w:t xml:space="preserve">
В итоге, такие заключения всегда затрудняют работу контролирующих органов и ставят под сомнение экономическую обоснованность как отдельных статей затрат в тарифе организации, так и тарифа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«Введение типовых электронных форм экспертных заключений по установлению тарифов позволит ФАС России унифицировать процесс тарифного регулирования, исключить субъективный подход со стороны регионов, а также сделать еще один важный шаг к цифровизации тарифного регулирования. Ведь только в сферах ЖКХ и электроэнергетики регулируемую деятельность осуществляют более 28,5 тысяч организаций, для которых установлено более 71 тысячи тарифов, а общий объем валовой выручки составляет более 5,8 трлн рублей»</w:t>
      </w:r>
      <w:r>
        <w:t xml:space="preserve">, - отметил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Cправочно:</w:t>
      </w:r>
      <w:r>
        <w:br/>
      </w:r>
      <w:r>
        <w:br/>
      </w:r>
      <w:r>
        <w:t xml:space="preserve">
[1] Федеральная государственная информационная система «Единая информационно-аналитическая система»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