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Экология стала заглавной темой Всероссийского тарифного семинара-совещания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2020, 14:09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итогам обсуждений планируется внести предложения в Правительство Российской Федерации по усовершенствованию профильного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Обращение с твердыми коммунальными отходами (ТКО) – одна из немногих коммунальных услуг, тариф на которую в 47 регионах страны с 1 июля 2019 года не изменился. Об этом сообщил заместитель руководителя ФАС России Виталий Королев в рамках круглого стола «Формирование нового ландшафта регулирования отрасли отходов», открывшего 5-й юбилейный Всероссийский тарифный семинар-совещание.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осознано начинаем семинар с темы ТКО. Ведь эта отрасль, с одной стороны, незаметная, но с другой – социально значимая. Как только происходит какой-то сбой, сразу же приходит негатив как от потребителей, так и от СМИ», - пояснил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«Именно поэтому экология стала заглавной темой всего тарифного семинара-совещания. После обсуждения существующих в сфере обращения с ТКО проблем планируется подготовить в Правительство Российской Федерации предложения по усовершенствованию ее правового регулирования»,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Центральными темами дискуссии с участием представителей ППК «РЭО», «Ростеха» и «Чистой России» стали законодательное регулирование транспортировки медицинских и промышленных отходов, финансирование отрасли и его источники, привлечение инвестиций, а также возможная расширенная ответственность производителей.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«Долгосрочное тарифное регулирование по-прежнему остается на повестке дня, ведь без него довольно сложно привлекать инвестиции в сферу ТКО. В связи с этим необходим тарифный инструментарий, позволяющий выделять в индексе изменения платы граждан за коммунальные услуги инвестиционные проекты и, таким образом, снять с инвесторов возможные риски», - отметил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[photo_1674]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круглого стола региональные операторы ТКО в формате открытого микрофона задали Виталию Королеву наиболее проблемные вопросы, возникающие в рамках их деятельности, в частности, о корректности существующих территориальных схем обращения с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«Территориальные схемы действительно не всегда отражают фактическое распределение объемов отходов, но мы при участии ППК «РЭО» будем стремиться к тому, чтобы они стали гибкими и перешли в онлайн-формат», - заключил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[video_2908]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