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Мы будем развивать тарифное законодательство на основе единого базового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проблемах, препятствующих осуществлению эффективной тарифной политики, и развитии законодательства в отрасли рассказал в своем докладе замглавы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октября 2020 года на пленарном заседании V Всероссийского тарифного семинара-совещания заместитель руководителя ФАС России Сергей Пузыревский рассказал об основных барьерах, препятствующих осуществлению эффективной тарифной политики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контроль за надлежащим исполнением всех вынесенных решений является одним из приоритетных направлений ФАС России. При этом антимонопольный орган проверяет своевременность исполнения решения ФАС России, соответствие исполнения принятому решению и положениям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существенно увеличили количество проверок в отношении органов тарифного регулирования. Почти в два раза, по сравнению с 2018 годом, увеличилось количество дел об административных правонарушениях, связанных с тарифными решениями и исполнением предписаний ФАС России</w:t>
      </w:r>
      <w:r>
        <w:t xml:space="preserve">», - сказал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назвал основные проблемы, препятствующие осуществлению эффективной тарифной политики. К ним спикер отнес, в частности, отсутствие детализированных требований к экспертному заключению и четких правил отнесения затрат к экономически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Из-за отсутствия четких правил процесс государственного регулирования цен подвержен субъективному усмотрению должностных лиц регулирующего органа. Решение этой проблемы мы видим в законодательном закреплении основных правил учета расходов, которые в дальнейшем будут интегрированы в подзаконные нормативные правовые акты с учетом отраслевой специфики</w:t>
      </w:r>
      <w:r>
        <w:t xml:space="preserve">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спикера, проблемой является и регулирование тарифов в «ручном режиме». В результате чего величина установленного тарифа в значительной степени определяется субъективным мнением эксперта и затруднительно поддается объективной проверке.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[video_2916]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проблемы замглавы ФАС видит в реализации метода эталонных расходов (затрат) в качестве приоритетного, а также в реализации программы цифровизации процессов государственного регулирования цен (тарифов) посредством Единой информационной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Многие решения, несмотря на унифицированные формы, принимаются индивидуально. Главным результатом, к которому мы должны прийти, будет переход к цифровизации принятия тарифных решений</w:t>
      </w:r>
      <w:r>
        <w:t xml:space="preserve">»,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проблем отрасли Сергей Пузыревский назвал также отсутствие единого порядка утверждения инвестиционных программ, процедур отчета об исполнении таких инвестиционных программ. Он также сообщил о необходимости законодательного закрепления целевого характера использования амортизации: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Амортизационные отчисления занимают существенную долю в выручке регулируемых субъектов, что требует определения ее целевого расходования. Зачастую учредители хозяйствующего субъекта используют амортизационные отчисления по собственному усмотрению. Этот вопрос – один из ключевых, который нужно решать в ближайшее время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прокомментировал возобновление активной работы над проектом федерального закона «Об основах государственного регулирования цен (тарифов)».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 решением перечисленных проблем мы заметно продвинемся вперед с принятием этого закона. Он не панацея от всех бед, и не нужно ждать, что все решится завтра или послезавтра. Но мы должны планомерно двигаться к тому, чтобы развивать тарифное законодательство на основе единого базового закона. Надеюсь, что через пару лет мы к этому придем</w:t>
      </w:r>
      <w:r>
        <w:t xml:space="preserve">», - заключил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