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назвал три ключевых направления деятельности ФАС в ЖКХ и электроэнергетике на 2021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переходе на долгосрочные тарифы, внедрении эталонов и цифровизации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подвел итоги 5-го юбилейного Всероссийского тарифного семинара-совещания. В этом году его заглавной темой стала реализация Национального проекта «Экология» в контексте совершенствования регулирования сферы твердых коммунальных отходов (ТКО). В рамках семинара обсуждалась инвестиционная привлекательность отрасли, оптимизация ее системы планирования и управления, а также ключевые изменения в порядке отбора операторов, оказывающих услуги по транспортированию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площадках мероприятия одними из главных тем обсуждений стали:</w:t>
      </w:r>
      <w:r>
        <w:br/>
      </w:r>
      <w:r>
        <w:t xml:space="preserve">
- особенности тарифного регулирования на период 2021-2022 гг. с учетом изменений в экономике, вызванных COVID19;</w:t>
      </w:r>
      <w:r>
        <w:br/>
      </w:r>
      <w:r>
        <w:t xml:space="preserve">
- актуальные вопросы развития электросетевого комплекса в 2021 году;</w:t>
      </w:r>
      <w:r>
        <w:br/>
      </w:r>
      <w:r>
        <w:t xml:space="preserve">
- цифровые решения в области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семинара было озвучено очень много интересных инициатив по совершенствованию законодательства в сфере ТКО, которые в обязательном порядке будут рассмотрены и изучены антимонопольной службой»</w:t>
      </w:r>
      <w:r>
        <w:t xml:space="preserve">, - сказал Виталий Королев, резюмируя итоги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[photo_1695]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в этом году ФАС России постаралась сделать программу семинара-совещания максимально насыщенной.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круглые столы мероприятия были тематическими с небольшими по продолжительности выступлениями спикеров. В конце каждого из них у участников была возможность в режиме открытого микрофона высказать свои замечания, предложения, а также задать интересующие их вопросы и получить обратную связь от представителей антимонопольной службы»,</w:t>
      </w:r>
      <w:r>
        <w:t xml:space="preserve"> - пояснил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«Приятно, что с каждым годом возрастают эффективность и практическая направленность семинара. В этом году на его площадке было подписано первое в России регуляторное соглашение в электросетевом комплексе между компанией «Россети Урал» и Министерством тарифного регулирования и энергетики Пермского края, а также соглашение о взаимодействии между ФАС России с группой «ВИС», активно участвующей в «мусорной реформе» как в качестве регионального оператора ТКО, так и генератора полезных предложений для оптимизации функционирования отрасли»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«Сквозными темами семинара стали внедрение эталонов, переход на долгосрочные тарифы и цифровизация. Именно на этих трех направлениях ФАС России планирует сконцентрироваться в ближайший год в сфере тарифного регулирования жилищно-коммунального комплекса и электроэнергетики»</w:t>
      </w:r>
      <w:r>
        <w:t xml:space="preserve">, - заключил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семинара лучшие практики региональных органов регулирования были награждены почетными грамотами ФАС России: региональная служба по тарифам Нижегородской области – за вклад в разработку типовых тарифных заявок и экспертных заключений в электроэнергетике, Управление по государственному регулированию тарифов Воронежской области – за вклад в разработку типовых тарифных заявок и экспертных заключений в ЖКХ, Комитет по ценам и тарифам Московской области – за самый перспективный проект в части цифровой трансформации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[video_2922]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