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делится знаниями: семинар в Казани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 октября в Учебно-методическом центре ФАС России в Казани состоялось открытие двухдневного семинара, посвященного внедрению антимонопольного комплаенса и применению антимонопольного законодательства органами государственной власти и местного самоуправления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Сильная, конкурентная экономика – это та экономика, которая обладает иммунитетом, который позволяет противостоять различным внешним и внутренним негативным факторам,</w:t>
      </w:r>
      <w:r>
        <w:t xml:space="preserve"> - отметил начальник Правового управления ФАС России Артем Молчанов. </w:t>
      </w:r>
      <w:r>
        <w:rPr>
          <w:i/>
        </w:rPr>
        <w:t xml:space="preserve">- Неслучайно Национальным планом развития конкуренции на 2018-2020 годы отмечен приоритет деятельности органов власти и местного самоуправления по развитию конкуренции. Это означает, что мы при решении своих каждодневных вопросов должны оценивать и сравнивать принимаемые решения с позиции конкуренции, ориентироваться на то, как они повлияют на конкурентную среду на вверенной нам территории. И такая работа может быть только совместной, она не может быть самостоятельно решена на уровне отдельного муниципалитета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также рассказал о реализации реформы унитарных предприятий и подчеркнул, что территориальные органы ФАС России оказывают органам власти методическое содействие при разработке планов по реформированию унитарных предприятий на период до 1 января 2025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Оксана Кузнецова поделилась, что в рамках семинара запланированы не только обучающие лекции, но и тематическая деловая игра с целью отработки слушателями на практике вопросов, связанных с выявлением и оценкой антимонопольных рисков.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Принятое на уровне Правительства Республики Татарстан решение об организации в рамках одного курса обучения представителей всех региональных и муниципальных органов власти субъекта, на мой взгляд, позволяет достичь наибольшего эффекта от проведения данного мероприятия.  Участники семинара имеют уникальную возможность не только прослушать учебный материал, но и обменяться опытом, обсудить волнующие их вопросы, выработать единые подходы к принятию решений по тем или иным проблемам, возникающим в практике применения антимонопольного законодательства</w:t>
      </w:r>
      <w:r>
        <w:t xml:space="preserve">», - отметила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Республика Татарстан стала первым регионом, применившим такой системный подход при организации обучения на базе Учебно-методического центра ФАС России в Казани по внедрению антимонопольного комплаенса и применению антимонопольного законодательства органами государственной власти 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Татарстанского УФАС России Андрея Розенталя, ведомство крайне заинтересовано, чтобы министерства и муниципальные районы республики осознали преимущества профилактических мероприятий по управлению рисками и активно внедряли их в свою работу.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начальника Управления по борьбе с картелями ФАС России Антон Тесленко рассказал об антимонопольном комплаенсе как средстве предотвращения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его слов, специфической чертой антиконкурентных соглашений в России является участие в них государственных органов, организаций и должностных лиц. Так в 2019 году треть выявленных антимонопольными органами соглашений составили сговоры с органами власти и заказчиками торгов. Внедрение и использование комплаенса должно быть направлено на предотвращение совершения таких правонарушений и, в ряде случаев, преступлений.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Антимонопольный комплаенс призван помочь обнаружить потенциальные риски, имеющиеся в деятельности организации и органов власти, правильно их оценить и предусмотреть комплексную систему мер, направленную на минимизацию этих рисков. Это должно способствовать как развитию конкуренции, так и сокращению количества нарушений антимонопольного законодательства, в том числе снижению уровня картелизации отечественной экономики</w:t>
      </w:r>
      <w:r>
        <w:t xml:space="preserve">», - подчеркнул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отметил, что в последние несколько лет происходит значительное изменение политики государства в части охраны конкуренции, в том числе с помощью уголовно-правовых средств. Различные действия представителей органов власти, связанные с заключением и реализацией антиконкурентных соглашений, охватываются широким перечнем составов преступлений, а анализ следственной и судебной практики свидетельствует о том, что уголовное преследование за ограничение конкуренции стало реальностью.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этом ключевая задача антимонопольного комплаенса, как системы управления рисками, заключается не в сокрытии «следов» нарушения или смягчении возможных санкций, а в формировании полноценной культуры нетерпимости к картелям и иным посягательствам на конкуренцию</w:t>
      </w:r>
      <w:r>
        <w:t xml:space="preserve">»,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