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выступает за принятие скорейших мер по устранению дефицита недорогих жизненно важных лекарственных препаратов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октября 2020, 15:45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Антимонопольное ведомство предлагает ряд механизмов, направленных на недопущение ухода с рынка дешёвых жизненно важных препаратов, цены на которые были зарегистрированы в 2010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того, чтобы решить проблему невыгодного производства дешевых лекарств, которые входят в перечень ЖНВЛП* и цены на которые были зарегистрированы в 2010 году, ФАС России совместно с Минздравом России разработали проект постановления, который призван предотвращать уход таких препаратов с российского фармрынка и, тем самым, обеспечивать их доступность для пациентов.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разделяет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позицию онкологических пациентских организаций
        </w:t>
        </w:r>
      </w:hyperlink>
      <w:r>
        <w:t xml:space="preserve"> о необходимости принятия оперативных мер по ликвидации дефицита жизненно важных препаратов. Для решения проблемы антимонопольное ведомство со своей стороны предлагает дальнейшую централизацию закупок, уточнение правил формирования начальной максимальной цены контракта (НМЦК), а также отмену правила «третий лишний» для жизненно важных препаратов с риском дефицита.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всегда была последовательным сторонником централизации закупок, тем более, что эта возможность предусмотрена Законом о контрактной системе. Также в качестве дополнительной гарантии, которая бы позволила обеспечить стабильный доступ пациентов к закупаемым лекарственным препаратам, антимонопольное ведомство видит стимулирование заключения долгосрочных контрактов.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Летом 2020 года ФАС России со своей стороны оперативно согласовала вывод из-под правила «третий лишний» ряда онкологических препаратов, которые оказались в дефиците.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по мнению ФАС России, для того, чтобы формирование начальной максимальной цены контракта (НМЦК) было эффективно и не приводило к риску срыва аукционов, используемые при её расчёте цены должны быть проверенными, устойчивыми и, самое главное, должны применяться в отношении препаратов, которые реально обращаются на фармрынке.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*Перечень жизненно необходимых и важнейших лекарственных препаратов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openletternko.tilda.ws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