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обнаружила нарушение на закупке по реконструкции канализации в Ульяновске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 разместил в ЕИС проектную документацию в полном объеме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компании «Торро» на действия МБУ «Стройзаказчик» и Агентства государственных закупок Ульяновской области при закупке работ по реконструкции городских очистных сооружений канализации с ценой контракта 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Доводы жалобы о ненадлежащем порядке оценки заявок участников закупки были признаны необоснованными.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при проведении внеплановой проверки Комиссия ФАС России выявила нарушение Закона о контрактной системе, выразившееся в неразмещении в ЕИС проектной документации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начальник Управления контроля размещения госзаказа ФАС России Артем Лобов, заказчику предписано устранить выявленное нарушение.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