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Республике Дагестан, Магаданской и Владимирской областях редакторам и журналистам СМИ рассказали о распознавании рекламы финансовых пирамид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Обучающие семинары для представителей СМИ прошли в территориальных органах ФАС России и Банка России. Мероприятия состоялись в формате видеоконференцсвязи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«Реклама нелегальных услуг на финансовом рынке: как распознать нелегала» прошел в Дагестанском УФАС. Участниками мероприятия стали руководители, редакторы и представители коммерческих отделов СМИ, которые принимают решение о публикации рекламных 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Обучающий семинар прошел и в Магаданском УФАС России. Там спикерами стали заместитель руководителя ведомства Валентина Зорко и главный эксперт отдела противодействия нелегальной деятельности Дальневосточного ГУ Банка России Василий Котлевский. С приветственным словом выступила руководитель Магаданского УФАС Марина Романенко.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семинара Василий Котлевский рассказал о том, как распознать рекламу нелегальных услуг на финансовом рынке, особое внимание, уделив «финансовым пирамидам», а также привел примеры из практики Банка России по выявлению таких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Совместный обучающий онлайн-семинар для представителей СМИ провели и Отделение по Владимирской области ГУ Банка России по ЦФО и Владимирское УФАС России. Заместитель руководителя Владимирского УФАС России Наталия Шибаева рассказала об установленных законодательством требованиях к рекламе финансовых услуг и финансовой деятельности, правовых последствиях размещения ненадлежащих рекламных публикаций и привела примеры выявляемых нарушений Закона о рекламе в рассматриваемой сфере из правоприменительной практики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вебинаров в территориальных органах УФАС России журналисты задавали спикерам вопросы, о том, какие требования предъявляются современным законодательством к рекламе, какая ответственность предусмотрена для рекламораспространителей за размещение ненадлежащей рекламы финансовых услуг. Участники выразили пожелание о продолжение таких дискуссий в будущем.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«Тема для семинаров выбрана актуальная. Установление нелегальных участников финансового рынка и пресечение ненадлежащей рекламы финансовых услуг имеет большое значение в деятельности территориальных управлений, поскольку в случае распространения такой рекламы страдают, в первую очередь, простые граждане, теряя собственные сбережения в сомнительных вкладах, либо переплачивая огромные проценты при займе», - подчеркнула начальник Управления общественных связей Ирина Кашунина.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