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«Фонбет» в очередной раз нарушил Закон о рекламе</w:t>
      </w:r>
    </w:p>
    <w:p xmlns:w="http://schemas.openxmlformats.org/wordprocessingml/2006/main" xmlns:pkg="http://schemas.microsoft.com/office/2006/xmlPackage" xmlns:str="http://exslt.org/strings" xmlns:fn="http://www.w3.org/2005/xpath-functions">
      <w:r>
        <w:t xml:space="preserve">04 декабря 2020, 16:37</w:t>
      </w:r>
    </w:p>
    <w:p xmlns:w="http://schemas.openxmlformats.org/wordprocessingml/2006/main" xmlns:pkg="http://schemas.microsoft.com/office/2006/xmlPackage" xmlns:str="http://exslt.org/strings" xmlns:fn="http://www.w3.org/2005/xpath-functions">
      <w:pPr>
        <w:jc w:val="both"/>
      </w:pPr>
      <w:r>
        <w:rPr>
          <w:i/>
        </w:rPr>
        <w:t xml:space="preserve">На этот раз рекламу своих услуг букмекер разместил на здании, в котором располагается контора</w:t>
      </w:r>
    </w:p>
    <w:p xmlns:w="http://schemas.openxmlformats.org/wordprocessingml/2006/main" xmlns:pkg="http://schemas.microsoft.com/office/2006/xmlPackage" xmlns:str="http://exslt.org/strings" xmlns:fn="http://www.w3.org/2005/xpath-functions">
      <w:pPr>
        <w:jc w:val="both"/>
      </w:pPr>
      <w:r>
        <w:t xml:space="preserve">2 декабря 2020 года Комиссия ФАС России признала рекламу букмекерской конторы «Фонбет», размещенную в августе текущего года на фасаде здания игорного заведения в г. Москве ненадлежащей и нарушающей Закон о рекламе[1], так как место ее размещения противоречит требованиям закона.</w:t>
      </w:r>
    </w:p>
    <w:p xmlns:w="http://schemas.openxmlformats.org/wordprocessingml/2006/main" xmlns:pkg="http://schemas.microsoft.com/office/2006/xmlPackage" xmlns:str="http://exslt.org/strings" xmlns:fn="http://www.w3.org/2005/xpath-functions">
      <w:pPr>
        <w:jc w:val="both"/>
      </w:pPr>
      <w:r>
        <w:t xml:space="preserve">По факту ненадлежащего размещения рекламы ее рекламораспространителям - ООО «Ф.О.Н.» и ООО «ОРАНТА» - выданы предписания о прекращении нарушения. Организациям грозят административные штрафы от 100 до 500 тысяч рублей.</w:t>
      </w:r>
    </w:p>
    <w:p xmlns:w="http://schemas.openxmlformats.org/wordprocessingml/2006/main" xmlns:pkg="http://schemas.microsoft.com/office/2006/xmlPackage" xmlns:str="http://exslt.org/strings" xmlns:fn="http://www.w3.org/2005/xpath-functions">
      <w:pPr>
        <w:jc w:val="both"/>
      </w:pPr>
      <w:r>
        <w:rPr>
          <w:i/>
        </w:rPr>
        <w:t xml:space="preserve">«За последнее время это уже не первое подобное нарушение со стороны букмекерских контор. Хочу обратить особое внимание таких организаций на то, что для рекламы организаторов азартных игр закон установил места, где она может размещаться. В иных местах она не допускается»,</w:t>
      </w:r>
      <w:r>
        <w:t xml:space="preserve"> - пояснила начальник Управления контроля рекламы и недобросовестной конкуренции ФАС России Татьяна Никитина.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2 статьи 27 Федерального закона «О рекламе» реклама основанных на риске игр, пари допускается только:</w:t>
      </w:r>
    </w:p>
    <w:p xmlns:w="http://schemas.openxmlformats.org/wordprocessingml/2006/main" xmlns:pkg="http://schemas.microsoft.com/office/2006/xmlPackage" xmlns:str="http://exslt.org/strings" xmlns:fn="http://www.w3.org/2005/xpath-functions">
      <w:pPr>
        <w:jc w:val="both"/>
      </w:pPr>
      <w:r>
        <w:rPr>
          <w:i/>
        </w:rPr>
        <w:t xml:space="preserve">в теле- и радиопрограммах с 22 до 7 часов местного времени, за исключением случая, предусмотренного частью 2.1 настоящей статьи;</w:t>
      </w:r>
    </w:p>
    <w:p xmlns:w="http://schemas.openxmlformats.org/wordprocessingml/2006/main" xmlns:pkg="http://schemas.microsoft.com/office/2006/xmlPackage" xmlns:str="http://exslt.org/strings" xmlns:fn="http://www.w3.org/2005/xpath-functions">
      <w:pPr>
        <w:jc w:val="both"/>
      </w:pPr>
      <w:r>
        <w:rPr>
          <w:i/>
        </w:rPr>
        <w:t xml:space="preserve">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xmlns:w="http://schemas.openxmlformats.org/wordprocessingml/2006/main" xmlns:pkg="http://schemas.microsoft.com/office/2006/xmlPackage" xmlns:str="http://exslt.org/strings" xmlns:fn="http://www.w3.org/2005/xpath-functions">
      <w:pPr>
        <w:jc w:val="both"/>
      </w:pPr>
      <w:r>
        <w:rPr>
          <w:i/>
        </w:rPr>
        <w:t xml:space="preserve">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xmlns:w="http://schemas.openxmlformats.org/wordprocessingml/2006/main" xmlns:pkg="http://schemas.microsoft.com/office/2006/xmlPackage" xmlns:str="http://exslt.org/strings" xmlns:fn="http://www.w3.org/2005/xpath-functions">
      <w:pPr>
        <w:jc w:val="both"/>
      </w:pPr>
      <w:r>
        <w:rPr>
          <w:i/>
        </w:rPr>
        <w:t xml:space="preserve">Согласно части 3 статьи 27 Федерального закона «О рекламе» требования частей 1, 2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7 статьи 38 Федерального закона «О рекламе» рекламораспространитель несет ответственность за нарушение требований, установленных частью 2 статьи 27 Федерального закона «О рекламе».</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части 2 статьи 27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