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Безопасность страны – первоочередная задача для ФАС России при рассмотрении ходатайств от иностранных инвесторов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2020, 17:06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Андрей Цыганов принял участие в ежегодной конференции Международной ассоциации адвокатских объединений (IBA) по слияниям и поглощениям в России и СНГ. Она прошла в 12-й раз, но впервые в онлайн-формате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во время заседания обсудили вопросы согласования и структурирования сделок с участием стратегических компаний, требования к иностранным инвесторам и особенности взаимодействия с национальными регуляторами.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мероприятия модератор и эксперт в области конкурентной политики Лиза Райт отметила, что в 2020 году из-за пандемии мир изменился и повлиял в том числе на сферу иностранных инвестиций. Она подчеркнула, что правительства стран стали более внимательными к предприятиям, которые могут повлиять на политику национальной безопасности, и начали пристально оценивать иностранных инвесторов в такие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взгляде российского регулятора на иностранные инвестиции рассказал Андрей Цыганов. В своем выступлении замглавы ФАС России сообщил об иностранных инвестициях в стратегические компании и вопросах их регулирования. Он отметил, что рассмотрение ходатайств о предварительном согласовании сделок или об установлении контроля ФАС России и Правительственной комиссией осуществляется в соответствии с Законом об иностранных инвестициях и нормативными правовыми актами, регламентирующими порядок подачи и рассмотрения ходатайств.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момента вступления в силу Закона № 57-ФЗ по настоящее время Правительственной комиссией рассмотрено 288 ходатайства, из которых по 23 ходатайствам принято решение об отказе в предварительном согласовании сделки или о согласовании установления контроля. Это составило лишь 8%. Причинами отказов в согласовании сделок, как правило, являются наличие угрозы обороне страны и безопасности государства», - отметил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российского антимонопольного ведомства также рассказал о сроках рассмотрения ходатайств, процедуре принятия Правительственной комиссией решений о возложении на иностранного инвестора обязательств при предварительном согласовании сделки, а также проинформировал о правилах вынесения на рассмотрение Правкомиссии крупных сделок с участием иностранных инвесторов.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приняли участие партнер московского офиса Clifford Chance Торстен Сирбе, партнер юридической фирмы АЛРУД Герман Захаров, представитель конкурентного ведомства Германии Мартин Райбл, председатель юридического комитета Ассоциации европейского бизнеса в России Диас Ассанов и член Лиги по связям с общественностью Павел Мельников. Эксперты обсудили следующие темы: структурирование сделок с элементом национальной безопасности; аспекты GR (отношения с государством) в процессе утверждения регулирующими органами; инвестиции в европейские стратегические компании: что нужно знать российскому бизнесу заранее.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